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4D42" w14:textId="77777777" w:rsidR="00017558" w:rsidRDefault="00E17C5A" w:rsidP="00604A82">
      <w:pPr>
        <w:jc w:val="center"/>
      </w:pPr>
      <w:r>
        <w:rPr>
          <w:noProof/>
        </w:rPr>
        <w:drawing>
          <wp:inline distT="0" distB="0" distL="0" distR="0" wp14:anchorId="602DDB77" wp14:editId="5A49414A">
            <wp:extent cx="2632551" cy="7086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32551" cy="708659"/>
                    </a:xfrm>
                    <a:prstGeom prst="rect">
                      <a:avLst/>
                    </a:prstGeom>
                  </pic:spPr>
                </pic:pic>
              </a:graphicData>
            </a:graphic>
          </wp:inline>
        </w:drawing>
      </w:r>
    </w:p>
    <w:p w14:paraId="706D21EC" w14:textId="77777777" w:rsidR="00571906" w:rsidRDefault="00571906" w:rsidP="00571906">
      <w:pPr>
        <w:pStyle w:val="Title"/>
        <w:ind w:left="0"/>
        <w:jc w:val="left"/>
      </w:pPr>
    </w:p>
    <w:p w14:paraId="4CCF400F" w14:textId="77777777" w:rsidR="00571906" w:rsidRPr="00604A82" w:rsidRDefault="00E17C5A" w:rsidP="00604A82">
      <w:pPr>
        <w:jc w:val="center"/>
        <w:rPr>
          <w:b/>
          <w:bCs/>
          <w:sz w:val="28"/>
          <w:szCs w:val="28"/>
        </w:rPr>
      </w:pPr>
      <w:r w:rsidRPr="00604A82">
        <w:rPr>
          <w:b/>
          <w:bCs/>
          <w:sz w:val="28"/>
          <w:szCs w:val="28"/>
        </w:rPr>
        <w:t>General Membership</w:t>
      </w:r>
    </w:p>
    <w:p w14:paraId="16D223D9" w14:textId="3F557751" w:rsidR="00571906" w:rsidRPr="00604A82" w:rsidRDefault="00571906" w:rsidP="00604A82">
      <w:pPr>
        <w:jc w:val="center"/>
        <w:rPr>
          <w:b/>
          <w:bCs/>
          <w:sz w:val="28"/>
          <w:szCs w:val="28"/>
        </w:rPr>
      </w:pPr>
      <w:r w:rsidRPr="00604A82">
        <w:rPr>
          <w:b/>
          <w:bCs/>
          <w:sz w:val="28"/>
          <w:szCs w:val="28"/>
        </w:rPr>
        <w:t>Virtual Meeting</w:t>
      </w:r>
    </w:p>
    <w:p w14:paraId="462EF0E0" w14:textId="7D4A730D" w:rsidR="00017558" w:rsidRPr="00604A82" w:rsidRDefault="00E17C5A" w:rsidP="00604A82">
      <w:pPr>
        <w:jc w:val="center"/>
        <w:rPr>
          <w:rFonts w:ascii="Century Gothic"/>
          <w:sz w:val="24"/>
          <w:szCs w:val="24"/>
        </w:rPr>
      </w:pPr>
      <w:r w:rsidRPr="00604A82">
        <w:rPr>
          <w:rFonts w:ascii="Century Gothic"/>
          <w:sz w:val="24"/>
          <w:szCs w:val="24"/>
        </w:rPr>
        <w:t>Tuesday November 1</w:t>
      </w:r>
      <w:r w:rsidR="00571906" w:rsidRPr="00604A82">
        <w:rPr>
          <w:rFonts w:ascii="Century Gothic"/>
          <w:sz w:val="24"/>
          <w:szCs w:val="24"/>
        </w:rPr>
        <w:t>7</w:t>
      </w:r>
      <w:r w:rsidRPr="00604A82">
        <w:rPr>
          <w:rFonts w:ascii="Century Gothic"/>
          <w:sz w:val="24"/>
          <w:szCs w:val="24"/>
        </w:rPr>
        <w:t>, 20</w:t>
      </w:r>
      <w:r w:rsidR="00571906" w:rsidRPr="00604A82">
        <w:rPr>
          <w:rFonts w:ascii="Century Gothic"/>
          <w:sz w:val="24"/>
          <w:szCs w:val="24"/>
        </w:rPr>
        <w:t>20</w:t>
      </w:r>
    </w:p>
    <w:p w14:paraId="2C2CB1FC" w14:textId="77777777" w:rsidR="00604A82" w:rsidRPr="003840E3" w:rsidRDefault="00604A82" w:rsidP="00604A82">
      <w:pPr>
        <w:jc w:val="center"/>
        <w:rPr>
          <w:rFonts w:ascii="Century Gothic"/>
          <w:sz w:val="28"/>
        </w:rPr>
      </w:pPr>
    </w:p>
    <w:p w14:paraId="4A86F61E" w14:textId="2FC385C8" w:rsidR="00197479" w:rsidRPr="003840E3" w:rsidRDefault="003840E3" w:rsidP="00197479">
      <w:pPr>
        <w:pStyle w:val="ListParagraph"/>
        <w:numPr>
          <w:ilvl w:val="0"/>
          <w:numId w:val="2"/>
        </w:numPr>
        <w:tabs>
          <w:tab w:val="left" w:pos="461"/>
        </w:tabs>
        <w:spacing w:line="276" w:lineRule="auto"/>
        <w:ind w:hanging="361"/>
        <w:jc w:val="both"/>
      </w:pPr>
      <w:r w:rsidRPr="003840E3">
        <w:rPr>
          <w:b/>
          <w:bCs/>
        </w:rPr>
        <w:t>Welcome:</w:t>
      </w:r>
      <w:r>
        <w:t xml:space="preserve"> Elaine Rosenblatt </w:t>
      </w:r>
      <w:r w:rsidR="004F04B1">
        <w:t xml:space="preserve">  60 in attendance!</w:t>
      </w:r>
      <w:r w:rsidR="00612EAE">
        <w:t xml:space="preserve">   </w:t>
      </w:r>
      <w:r w:rsidR="00614184">
        <w:t xml:space="preserve">        </w:t>
      </w:r>
    </w:p>
    <w:p w14:paraId="14A0EDA3" w14:textId="77777777" w:rsidR="00C71BD9" w:rsidRDefault="00E17C5A" w:rsidP="00C71BD9">
      <w:pPr>
        <w:pStyle w:val="ListParagraph"/>
        <w:numPr>
          <w:ilvl w:val="0"/>
          <w:numId w:val="2"/>
        </w:numPr>
        <w:tabs>
          <w:tab w:val="left" w:pos="461"/>
        </w:tabs>
        <w:spacing w:line="276" w:lineRule="auto"/>
        <w:ind w:hanging="361"/>
        <w:jc w:val="both"/>
      </w:pPr>
      <w:r>
        <w:rPr>
          <w:b/>
        </w:rPr>
        <w:t xml:space="preserve">Treasurer report- </w:t>
      </w:r>
      <w:r>
        <w:t>Current balance $2</w:t>
      </w:r>
      <w:r w:rsidR="001F5D5A">
        <w:t>6</w:t>
      </w:r>
      <w:r>
        <w:t>,</w:t>
      </w:r>
      <w:r w:rsidR="001F5D5A">
        <w:t>54</w:t>
      </w:r>
      <w:r>
        <w:t>2.</w:t>
      </w:r>
      <w:r w:rsidR="001F5D5A">
        <w:t>09</w:t>
      </w:r>
    </w:p>
    <w:p w14:paraId="4942A886" w14:textId="77777777" w:rsidR="00C71BD9" w:rsidRPr="00C71BD9" w:rsidRDefault="00E17C5A" w:rsidP="00C71BD9">
      <w:pPr>
        <w:pStyle w:val="ListParagraph"/>
        <w:numPr>
          <w:ilvl w:val="0"/>
          <w:numId w:val="2"/>
        </w:numPr>
        <w:tabs>
          <w:tab w:val="left" w:pos="461"/>
        </w:tabs>
        <w:spacing w:line="276" w:lineRule="auto"/>
        <w:ind w:hanging="361"/>
        <w:jc w:val="both"/>
      </w:pPr>
      <w:r w:rsidRPr="00C71BD9">
        <w:rPr>
          <w:b/>
        </w:rPr>
        <w:t>Announcements—</w:t>
      </w:r>
      <w:r w:rsidR="00571906" w:rsidRPr="00C71BD9">
        <w:rPr>
          <w:b/>
        </w:rPr>
        <w:t xml:space="preserve"> </w:t>
      </w:r>
      <w:r w:rsidR="001F5D5A" w:rsidRPr="00C71BD9">
        <w:rPr>
          <w:b/>
        </w:rPr>
        <w:t xml:space="preserve">Sally </w:t>
      </w:r>
      <w:proofErr w:type="spellStart"/>
      <w:r w:rsidR="001F5D5A" w:rsidRPr="00C71BD9">
        <w:rPr>
          <w:b/>
        </w:rPr>
        <w:t>Zirbel-Donisch</w:t>
      </w:r>
      <w:proofErr w:type="spellEnd"/>
      <w:r w:rsidR="001F5D5A" w:rsidRPr="00C71BD9">
        <w:rPr>
          <w:b/>
        </w:rPr>
        <w:t xml:space="preserve"> </w:t>
      </w:r>
      <w:r w:rsidR="001F5D5A" w:rsidRPr="00C71BD9">
        <w:rPr>
          <w:bCs/>
        </w:rPr>
        <w:t xml:space="preserve">is stepping </w:t>
      </w:r>
      <w:r w:rsidR="00C71BD9" w:rsidRPr="00C71BD9">
        <w:rPr>
          <w:bCs/>
        </w:rPr>
        <w:t>down</w:t>
      </w:r>
      <w:r w:rsidR="001F5D5A" w:rsidRPr="00C71BD9">
        <w:rPr>
          <w:bCs/>
        </w:rPr>
        <w:t xml:space="preserve"> after many years on the board but will stay active in the coalition.</w:t>
      </w:r>
      <w:r w:rsidR="001F5D5A" w:rsidRPr="00C71BD9">
        <w:rPr>
          <w:b/>
        </w:rPr>
        <w:t xml:space="preserve"> </w:t>
      </w:r>
      <w:r w:rsidR="000930F0" w:rsidRPr="00C71BD9">
        <w:rPr>
          <w:b/>
        </w:rPr>
        <w:t>Diane McHugh</w:t>
      </w:r>
      <w:r w:rsidR="000930F0" w:rsidRPr="00C71BD9">
        <w:rPr>
          <w:bCs/>
        </w:rPr>
        <w:t xml:space="preserve"> is retiring from the board opening the community position for Elaine Rosenblatt who announced her retirement from UW Health this</w:t>
      </w:r>
      <w:r w:rsidR="0022132B" w:rsidRPr="00C71BD9">
        <w:rPr>
          <w:bCs/>
        </w:rPr>
        <w:t xml:space="preserve"> past week.</w:t>
      </w:r>
    </w:p>
    <w:p w14:paraId="70DC3040" w14:textId="77777777" w:rsidR="00C71BD9" w:rsidRDefault="00B54B0C" w:rsidP="00C71BD9">
      <w:pPr>
        <w:pStyle w:val="ListParagraph"/>
        <w:numPr>
          <w:ilvl w:val="0"/>
          <w:numId w:val="2"/>
        </w:numPr>
        <w:tabs>
          <w:tab w:val="left" w:pos="461"/>
        </w:tabs>
        <w:spacing w:line="276" w:lineRule="auto"/>
        <w:ind w:hanging="361"/>
        <w:jc w:val="both"/>
      </w:pPr>
      <w:r w:rsidRPr="00C71BD9">
        <w:rPr>
          <w:b/>
          <w:bCs/>
        </w:rPr>
        <w:t xml:space="preserve">Elaine’s personal </w:t>
      </w:r>
      <w:r w:rsidR="003758E7" w:rsidRPr="00C71BD9">
        <w:rPr>
          <w:b/>
          <w:bCs/>
        </w:rPr>
        <w:t>contact information</w:t>
      </w:r>
      <w:r w:rsidR="003758E7">
        <w:t xml:space="preserve">- </w:t>
      </w:r>
      <w:r w:rsidRPr="004B0917">
        <w:t>email</w:t>
      </w:r>
      <w:r w:rsidR="003758E7">
        <w:t>:</w:t>
      </w:r>
      <w:r w:rsidRPr="004B0917">
        <w:t xml:space="preserve"> </w:t>
      </w:r>
      <w:hyperlink r:id="rId8" w:history="1">
        <w:r w:rsidR="003758E7" w:rsidRPr="001758E3">
          <w:rPr>
            <w:rStyle w:val="Hyperlink"/>
          </w:rPr>
          <w:t>Elainer49@gmail.com</w:t>
        </w:r>
      </w:hyperlink>
      <w:r w:rsidR="003758E7">
        <w:t xml:space="preserve"> and cell phone: 608-213-4958</w:t>
      </w:r>
    </w:p>
    <w:p w14:paraId="6EFFD4E7" w14:textId="094C669A" w:rsidR="00B54B0C" w:rsidRDefault="00B54B0C" w:rsidP="00C71BD9">
      <w:pPr>
        <w:pStyle w:val="ListParagraph"/>
        <w:numPr>
          <w:ilvl w:val="0"/>
          <w:numId w:val="2"/>
        </w:numPr>
        <w:tabs>
          <w:tab w:val="left" w:pos="461"/>
        </w:tabs>
        <w:spacing w:line="276" w:lineRule="auto"/>
        <w:ind w:hanging="361"/>
        <w:jc w:val="both"/>
      </w:pPr>
      <w:r w:rsidRPr="00C71BD9">
        <w:rPr>
          <w:b/>
          <w:bCs/>
        </w:rPr>
        <w:t>DCIC email</w:t>
      </w:r>
      <w:r>
        <w:t xml:space="preserve">: </w:t>
      </w:r>
      <w:hyperlink r:id="rId9" w:history="1">
        <w:r w:rsidR="00BC66F8" w:rsidRPr="005D7AC9">
          <w:rPr>
            <w:rStyle w:val="Hyperlink"/>
          </w:rPr>
          <w:t>dcicimmunize@gmail.com</w:t>
        </w:r>
      </w:hyperlink>
    </w:p>
    <w:p w14:paraId="62F750C4" w14:textId="28BBC6A0" w:rsidR="00BC66F8" w:rsidRPr="00BC66F8" w:rsidRDefault="00BC66F8" w:rsidP="00BC66F8">
      <w:pPr>
        <w:pStyle w:val="ListParagraph"/>
        <w:numPr>
          <w:ilvl w:val="0"/>
          <w:numId w:val="2"/>
        </w:numPr>
        <w:tabs>
          <w:tab w:val="left" w:pos="1181"/>
        </w:tabs>
        <w:ind w:right="325"/>
        <w:rPr>
          <w:b/>
          <w:bCs/>
        </w:rPr>
      </w:pPr>
      <w:r w:rsidRPr="00BC66F8">
        <w:rPr>
          <w:b/>
          <w:bCs/>
        </w:rPr>
        <w:t>Speaker: Dr Jim Conway: The Challenges of Rapidly Developing COVID-19 Vaccines </w:t>
      </w:r>
      <w:hyperlink r:id="rId10" w:history="1">
        <w:r w:rsidR="000A04A5" w:rsidRPr="00115099">
          <w:rPr>
            <w:rStyle w:val="Hyperlink"/>
            <w:b/>
            <w:bCs/>
          </w:rPr>
          <w:t>Recordi</w:t>
        </w:r>
        <w:bookmarkStart w:id="0" w:name="_GoBack"/>
        <w:bookmarkEnd w:id="0"/>
        <w:r w:rsidR="000A04A5" w:rsidRPr="00115099">
          <w:rPr>
            <w:rStyle w:val="Hyperlink"/>
            <w:b/>
            <w:bCs/>
          </w:rPr>
          <w:t>ng</w:t>
        </w:r>
      </w:hyperlink>
      <w:r w:rsidR="00FB540A">
        <w:rPr>
          <w:b/>
          <w:bCs/>
        </w:rPr>
        <w:t xml:space="preserve">      </w:t>
      </w:r>
      <w:r w:rsidR="00714047">
        <w:rPr>
          <w:b/>
          <w:bCs/>
        </w:rPr>
        <w:t xml:space="preserve">      </w:t>
      </w:r>
    </w:p>
    <w:p w14:paraId="44E26D02" w14:textId="77777777" w:rsidR="00BC66F8" w:rsidRDefault="00BC66F8" w:rsidP="00BC66F8">
      <w:pPr>
        <w:pStyle w:val="ListParagraph"/>
        <w:tabs>
          <w:tab w:val="left" w:pos="1181"/>
        </w:tabs>
        <w:ind w:left="460" w:right="325" w:firstLine="0"/>
      </w:pPr>
      <w:r w:rsidRPr="006844F4">
        <w:t>(James H. Conway, MD FAAP, Professor of Pediatrics University of Wisconsin – Madison, School of Medicine &amp; Public Health, Pediatric Infe</w:t>
      </w:r>
      <w:r>
        <w:t>ctious</w:t>
      </w:r>
      <w:r w:rsidRPr="006844F4">
        <w:t xml:space="preserve"> Diseases Fellowship Program Director, Director, SMPH Oﬃce of Global Health, Associate, Director, UW-Madison Global Health In</w:t>
      </w:r>
      <w:r>
        <w:t>stitute</w:t>
      </w:r>
      <w:r w:rsidRPr="006844F4">
        <w:t xml:space="preserve"> Medical Director-UW Health Immunization Program)</w:t>
      </w:r>
    </w:p>
    <w:p w14:paraId="749A4742" w14:textId="77777777" w:rsidR="00714047" w:rsidRDefault="00714047" w:rsidP="00BC66F8">
      <w:pPr>
        <w:pStyle w:val="ListParagraph"/>
        <w:numPr>
          <w:ilvl w:val="0"/>
          <w:numId w:val="3"/>
        </w:numPr>
        <w:tabs>
          <w:tab w:val="left" w:pos="1181"/>
        </w:tabs>
        <w:ind w:right="325"/>
      </w:pPr>
      <w:r>
        <w:t>Coronavirus timeline:</w:t>
      </w:r>
    </w:p>
    <w:p w14:paraId="23F141FC" w14:textId="77777777" w:rsidR="00714047" w:rsidRDefault="00714047" w:rsidP="00714047">
      <w:pPr>
        <w:pStyle w:val="ListParagraph"/>
        <w:numPr>
          <w:ilvl w:val="1"/>
          <w:numId w:val="3"/>
        </w:numPr>
        <w:tabs>
          <w:tab w:val="left" w:pos="1181"/>
        </w:tabs>
        <w:ind w:right="325"/>
      </w:pPr>
      <w:r>
        <w:t>Cluster of atypical pneumonia cases noted 12/29/19</w:t>
      </w:r>
    </w:p>
    <w:p w14:paraId="2A720921" w14:textId="5CC909EB" w:rsidR="00714047" w:rsidRDefault="00714047" w:rsidP="00714047">
      <w:pPr>
        <w:pStyle w:val="ListParagraph"/>
        <w:numPr>
          <w:ilvl w:val="1"/>
          <w:numId w:val="3"/>
        </w:numPr>
        <w:tabs>
          <w:tab w:val="left" w:pos="1181"/>
        </w:tabs>
        <w:ind w:right="325"/>
      </w:pPr>
      <w:r>
        <w:t>1</w:t>
      </w:r>
      <w:r>
        <w:rPr>
          <w:vertAlign w:val="superscript"/>
        </w:rPr>
        <w:t xml:space="preserve">st </w:t>
      </w:r>
      <w:r>
        <w:t>case outside of China noted in Thailand on 1/13/2019</w:t>
      </w:r>
    </w:p>
    <w:p w14:paraId="318F1A30" w14:textId="278E595C" w:rsidR="00714047" w:rsidRDefault="00714047" w:rsidP="00714047">
      <w:pPr>
        <w:pStyle w:val="ListParagraph"/>
        <w:numPr>
          <w:ilvl w:val="1"/>
          <w:numId w:val="3"/>
        </w:numPr>
        <w:tabs>
          <w:tab w:val="left" w:pos="1181"/>
        </w:tabs>
        <w:ind w:right="325"/>
      </w:pPr>
      <w:r>
        <w:t xml:space="preserve">WHO </w:t>
      </w:r>
      <w:r w:rsidR="00BC66F8">
        <w:t xml:space="preserve">declared a public health emergency </w:t>
      </w:r>
      <w:r>
        <w:t xml:space="preserve">of international concern </w:t>
      </w:r>
      <w:proofErr w:type="gramStart"/>
      <w:r>
        <w:t>on 1/30/2020</w:t>
      </w:r>
      <w:proofErr w:type="gramEnd"/>
    </w:p>
    <w:p w14:paraId="3D7CCA0E" w14:textId="5C9804C7" w:rsidR="00BC66F8" w:rsidRDefault="00714047" w:rsidP="00714047">
      <w:pPr>
        <w:pStyle w:val="ListParagraph"/>
        <w:numPr>
          <w:ilvl w:val="1"/>
          <w:numId w:val="3"/>
        </w:numPr>
        <w:tabs>
          <w:tab w:val="left" w:pos="1181"/>
        </w:tabs>
        <w:ind w:right="325"/>
      </w:pPr>
      <w:r>
        <w:t xml:space="preserve">WHO declared COVID -19 pandemic </w:t>
      </w:r>
      <w:proofErr w:type="gramStart"/>
      <w:r>
        <w:t>on 3/11/2020</w:t>
      </w:r>
      <w:proofErr w:type="gramEnd"/>
      <w:r w:rsidR="00BC66F8">
        <w:t xml:space="preserve"> </w:t>
      </w:r>
    </w:p>
    <w:p w14:paraId="77605D3D" w14:textId="1103945F" w:rsidR="00BC66F8" w:rsidRDefault="00BC66F8" w:rsidP="00BC66F8">
      <w:pPr>
        <w:pStyle w:val="ListParagraph"/>
        <w:numPr>
          <w:ilvl w:val="0"/>
          <w:numId w:val="3"/>
        </w:numPr>
        <w:tabs>
          <w:tab w:val="left" w:pos="1181"/>
        </w:tabs>
        <w:ind w:right="325"/>
      </w:pPr>
      <w:r>
        <w:t>5-15% of U</w:t>
      </w:r>
      <w:r w:rsidR="00714047">
        <w:t xml:space="preserve">pper </w:t>
      </w:r>
      <w:r>
        <w:t>R</w:t>
      </w:r>
      <w:r w:rsidR="00714047">
        <w:t xml:space="preserve">espiratory </w:t>
      </w:r>
      <w:r>
        <w:t>I</w:t>
      </w:r>
      <w:r w:rsidR="00714047">
        <w:t>nfections</w:t>
      </w:r>
      <w:r>
        <w:t xml:space="preserve"> caused by coronavirus every year. About 60% of children and 90% of adults </w:t>
      </w:r>
      <w:r w:rsidR="00714047">
        <w:t>have antibodies against coronavirus but unfortunately people lose immunity and reinfection is common.</w:t>
      </w:r>
    </w:p>
    <w:p w14:paraId="7D851DE4" w14:textId="57687404" w:rsidR="00BC66F8" w:rsidRDefault="00BC66F8" w:rsidP="00BC66F8">
      <w:pPr>
        <w:pStyle w:val="ListParagraph"/>
        <w:numPr>
          <w:ilvl w:val="0"/>
          <w:numId w:val="3"/>
        </w:numPr>
        <w:tabs>
          <w:tab w:val="left" w:pos="1181"/>
        </w:tabs>
        <w:ind w:right="325"/>
      </w:pPr>
      <w:r>
        <w:t>Ideal Vaccine Candidate</w:t>
      </w:r>
      <w:r w:rsidR="00714047">
        <w:t xml:space="preserve">: </w:t>
      </w:r>
    </w:p>
    <w:p w14:paraId="5D37AED1" w14:textId="400BA9A9" w:rsidR="00714047" w:rsidRDefault="00714047" w:rsidP="00714047">
      <w:pPr>
        <w:pStyle w:val="ListParagraph"/>
        <w:numPr>
          <w:ilvl w:val="1"/>
          <w:numId w:val="3"/>
        </w:numPr>
        <w:tabs>
          <w:tab w:val="left" w:pos="1181"/>
        </w:tabs>
        <w:ind w:right="325"/>
      </w:pPr>
      <w:r>
        <w:t>Effective: long lasting and prevents shedding and transmission</w:t>
      </w:r>
    </w:p>
    <w:p w14:paraId="1A7894B5" w14:textId="01DA0ADB" w:rsidR="00714047" w:rsidRDefault="00714047" w:rsidP="00714047">
      <w:pPr>
        <w:pStyle w:val="ListParagraph"/>
        <w:numPr>
          <w:ilvl w:val="1"/>
          <w:numId w:val="3"/>
        </w:numPr>
        <w:tabs>
          <w:tab w:val="left" w:pos="1181"/>
        </w:tabs>
        <w:ind w:right="325"/>
      </w:pPr>
      <w:r>
        <w:t xml:space="preserve">Safe: minimal side effects with no longer term </w:t>
      </w:r>
      <w:r w:rsidR="00F8037D">
        <w:t>side effects</w:t>
      </w:r>
    </w:p>
    <w:p w14:paraId="76D8B29B" w14:textId="77777777" w:rsidR="00BC66F8" w:rsidRDefault="00BC66F8" w:rsidP="00BC66F8">
      <w:pPr>
        <w:pStyle w:val="ListParagraph"/>
        <w:numPr>
          <w:ilvl w:val="0"/>
          <w:numId w:val="3"/>
        </w:numPr>
        <w:tabs>
          <w:tab w:val="left" w:pos="1181"/>
        </w:tabs>
        <w:ind w:right="325"/>
      </w:pPr>
      <w:r>
        <w:t>Challenges to COVID-19 Vaccine</w:t>
      </w:r>
    </w:p>
    <w:p w14:paraId="7248CB08" w14:textId="77777777" w:rsidR="00BC66F8" w:rsidRDefault="00BC66F8" w:rsidP="00BC66F8">
      <w:pPr>
        <w:pStyle w:val="ListParagraph"/>
        <w:numPr>
          <w:ilvl w:val="1"/>
          <w:numId w:val="3"/>
        </w:numPr>
        <w:tabs>
          <w:tab w:val="left" w:pos="1181"/>
        </w:tabs>
        <w:ind w:right="325"/>
      </w:pPr>
      <w:r>
        <w:t>Natural Immunity is short lived</w:t>
      </w:r>
    </w:p>
    <w:p w14:paraId="78FFEBD9" w14:textId="3F3C996B" w:rsidR="00BC66F8" w:rsidRDefault="00714047" w:rsidP="00714047">
      <w:pPr>
        <w:pStyle w:val="ListParagraph"/>
        <w:numPr>
          <w:ilvl w:val="1"/>
          <w:numId w:val="3"/>
        </w:numPr>
        <w:tabs>
          <w:tab w:val="left" w:pos="1181"/>
        </w:tabs>
        <w:ind w:right="325"/>
      </w:pPr>
      <w:r>
        <w:t>Assessing vaccine efficacy, ethical issues with clinical trials</w:t>
      </w:r>
    </w:p>
    <w:p w14:paraId="0D07CF0F" w14:textId="77777777" w:rsidR="00BC66F8" w:rsidRDefault="00BC66F8" w:rsidP="00BC66F8">
      <w:pPr>
        <w:pStyle w:val="ListParagraph"/>
        <w:numPr>
          <w:ilvl w:val="1"/>
          <w:numId w:val="3"/>
        </w:numPr>
        <w:tabs>
          <w:tab w:val="left" w:pos="1181"/>
        </w:tabs>
        <w:ind w:right="325"/>
      </w:pPr>
      <w:r>
        <w:t>Anticipating progressive mutations</w:t>
      </w:r>
    </w:p>
    <w:p w14:paraId="7F9F2339" w14:textId="0342C29C" w:rsidR="00BC66F8" w:rsidRDefault="00714047" w:rsidP="00BC66F8">
      <w:pPr>
        <w:pStyle w:val="ListParagraph"/>
        <w:numPr>
          <w:ilvl w:val="1"/>
          <w:numId w:val="3"/>
        </w:numPr>
        <w:tabs>
          <w:tab w:val="left" w:pos="1181"/>
        </w:tabs>
        <w:ind w:right="325"/>
      </w:pPr>
      <w:r>
        <w:t>What is the o</w:t>
      </w:r>
      <w:r w:rsidR="00BC66F8">
        <w:t xml:space="preserve">ptimal route of </w:t>
      </w:r>
      <w:proofErr w:type="gramStart"/>
      <w:r w:rsidR="00BC66F8">
        <w:t>delivery</w:t>
      </w:r>
      <w:proofErr w:type="gramEnd"/>
    </w:p>
    <w:p w14:paraId="17174B6E" w14:textId="77777777" w:rsidR="00BC66F8" w:rsidRDefault="00BC66F8" w:rsidP="00BC66F8">
      <w:pPr>
        <w:pStyle w:val="ListParagraph"/>
        <w:numPr>
          <w:ilvl w:val="1"/>
          <w:numId w:val="3"/>
        </w:numPr>
        <w:tabs>
          <w:tab w:val="left" w:pos="1181"/>
        </w:tabs>
        <w:ind w:right="325"/>
      </w:pPr>
      <w:r>
        <w:t>Enhanced disease after vaccine</w:t>
      </w:r>
    </w:p>
    <w:p w14:paraId="73B5690A" w14:textId="77777777" w:rsidR="00BC66F8" w:rsidRDefault="00BC66F8" w:rsidP="00BC66F8">
      <w:pPr>
        <w:pStyle w:val="ListParagraph"/>
        <w:numPr>
          <w:ilvl w:val="1"/>
          <w:numId w:val="3"/>
        </w:numPr>
        <w:tabs>
          <w:tab w:val="left" w:pos="1181"/>
        </w:tabs>
        <w:ind w:right="325"/>
      </w:pPr>
      <w:r>
        <w:t>Durability of immunity? Need for boosters?</w:t>
      </w:r>
    </w:p>
    <w:p w14:paraId="118B99AD" w14:textId="448A5D5E" w:rsidR="00BC66F8" w:rsidRDefault="00BC66F8" w:rsidP="00BC66F8">
      <w:pPr>
        <w:pStyle w:val="ListParagraph"/>
        <w:numPr>
          <w:ilvl w:val="1"/>
          <w:numId w:val="3"/>
        </w:numPr>
        <w:tabs>
          <w:tab w:val="left" w:pos="1181"/>
        </w:tabs>
        <w:ind w:right="325"/>
      </w:pPr>
      <w:r>
        <w:t xml:space="preserve">Testing population </w:t>
      </w:r>
      <w:r w:rsidR="00F8037D">
        <w:t xml:space="preserve">(typical healthy white male) </w:t>
      </w:r>
      <w:r>
        <w:t>vs. target population</w:t>
      </w:r>
      <w:r w:rsidR="00F8037D">
        <w:t xml:space="preserve"> (people of color and people with comorbidities)</w:t>
      </w:r>
    </w:p>
    <w:p w14:paraId="33932AD6" w14:textId="0B2A821B" w:rsidR="00BC66F8" w:rsidRDefault="00F8037D" w:rsidP="00BC66F8">
      <w:pPr>
        <w:pStyle w:val="ListParagraph"/>
        <w:numPr>
          <w:ilvl w:val="1"/>
          <w:numId w:val="3"/>
        </w:numPr>
        <w:tabs>
          <w:tab w:val="left" w:pos="1181"/>
        </w:tabs>
        <w:ind w:right="325"/>
      </w:pPr>
      <w:r>
        <w:t>H</w:t>
      </w:r>
      <w:r w:rsidR="00BC66F8">
        <w:t xml:space="preserve">ow do we bypass the process that usually takes years to </w:t>
      </w:r>
      <w:proofErr w:type="gramStart"/>
      <w:r w:rsidR="00BC66F8">
        <w:t>develop</w:t>
      </w:r>
      <w:proofErr w:type="gramEnd"/>
    </w:p>
    <w:p w14:paraId="1C32C95A" w14:textId="508ED40C" w:rsidR="00BC66F8" w:rsidRDefault="00BC66F8" w:rsidP="00F8037D">
      <w:pPr>
        <w:pStyle w:val="ListParagraph"/>
        <w:numPr>
          <w:ilvl w:val="1"/>
          <w:numId w:val="3"/>
        </w:numPr>
        <w:tabs>
          <w:tab w:val="left" w:pos="1181"/>
        </w:tabs>
        <w:ind w:right="325"/>
      </w:pPr>
      <w:r>
        <w:t>Mass manufacture &amp; delivery</w:t>
      </w:r>
    </w:p>
    <w:p w14:paraId="636341D5" w14:textId="77777777" w:rsidR="00BC66F8" w:rsidRDefault="00BC66F8" w:rsidP="00BC66F8">
      <w:pPr>
        <w:pStyle w:val="ListParagraph"/>
        <w:numPr>
          <w:ilvl w:val="1"/>
          <w:numId w:val="3"/>
        </w:numPr>
        <w:tabs>
          <w:tab w:val="left" w:pos="1181"/>
        </w:tabs>
        <w:ind w:right="325"/>
      </w:pPr>
      <w:r>
        <w:t>Targeted &amp; equitable distribution</w:t>
      </w:r>
    </w:p>
    <w:p w14:paraId="71E174CC" w14:textId="5003D15A" w:rsidR="00BC66F8" w:rsidRDefault="00BC66F8" w:rsidP="00BC66F8">
      <w:pPr>
        <w:pStyle w:val="ListParagraph"/>
        <w:numPr>
          <w:ilvl w:val="0"/>
          <w:numId w:val="3"/>
        </w:numPr>
        <w:tabs>
          <w:tab w:val="left" w:pos="1181"/>
        </w:tabs>
        <w:ind w:right="325"/>
      </w:pPr>
      <w:r>
        <w:t>Reason</w:t>
      </w:r>
      <w:r w:rsidR="00F8037D">
        <w:t>s for Optimism</w:t>
      </w:r>
    </w:p>
    <w:p w14:paraId="714AAFF1" w14:textId="3E424F64" w:rsidR="00BC66F8" w:rsidRDefault="00BC66F8" w:rsidP="00BC66F8">
      <w:pPr>
        <w:pStyle w:val="ListParagraph"/>
        <w:numPr>
          <w:ilvl w:val="1"/>
          <w:numId w:val="3"/>
        </w:numPr>
        <w:tabs>
          <w:tab w:val="left" w:pos="1181"/>
        </w:tabs>
        <w:ind w:right="325"/>
      </w:pPr>
      <w:r>
        <w:t xml:space="preserve">GLOBAL effort: </w:t>
      </w:r>
      <w:r w:rsidR="00F8037D">
        <w:t xml:space="preserve">widespread </w:t>
      </w:r>
      <w:r>
        <w:t>sharing of information, collaboration between companies</w:t>
      </w:r>
    </w:p>
    <w:p w14:paraId="6A6B58CB" w14:textId="2A15F9A7" w:rsidR="00BC66F8" w:rsidRDefault="00BC66F8" w:rsidP="00BC66F8">
      <w:pPr>
        <w:pStyle w:val="ListParagraph"/>
        <w:numPr>
          <w:ilvl w:val="1"/>
          <w:numId w:val="3"/>
        </w:numPr>
        <w:tabs>
          <w:tab w:val="left" w:pos="1181"/>
        </w:tabs>
        <w:ind w:right="325"/>
      </w:pPr>
      <w:r>
        <w:t>Many potential candidates</w:t>
      </w:r>
      <w:r w:rsidR="00F8037D">
        <w:t xml:space="preserve"> with l</w:t>
      </w:r>
      <w:r>
        <w:t xml:space="preserve">ots of money being put in </w:t>
      </w:r>
    </w:p>
    <w:p w14:paraId="333A5D95" w14:textId="222DE913" w:rsidR="00BC66F8" w:rsidRDefault="00BC66F8" w:rsidP="00BC66F8">
      <w:pPr>
        <w:pStyle w:val="ListParagraph"/>
        <w:numPr>
          <w:ilvl w:val="1"/>
          <w:numId w:val="3"/>
        </w:numPr>
        <w:tabs>
          <w:tab w:val="left" w:pos="1181"/>
        </w:tabs>
        <w:ind w:right="325"/>
      </w:pPr>
      <w:r>
        <w:t>National competition</w:t>
      </w:r>
    </w:p>
    <w:p w14:paraId="6124DDF1" w14:textId="46D1E1CA" w:rsidR="00BC66F8" w:rsidRDefault="00BC66F8" w:rsidP="00BC66F8">
      <w:pPr>
        <w:pStyle w:val="ListParagraph"/>
        <w:numPr>
          <w:ilvl w:val="1"/>
          <w:numId w:val="3"/>
        </w:numPr>
        <w:tabs>
          <w:tab w:val="left" w:pos="1181"/>
        </w:tabs>
        <w:ind w:right="325"/>
      </w:pPr>
      <w:r>
        <w:lastRenderedPageBreak/>
        <w:t>Novel approaches</w:t>
      </w:r>
      <w:r w:rsidR="00F8037D">
        <w:t xml:space="preserve"> to vaccine development</w:t>
      </w:r>
    </w:p>
    <w:p w14:paraId="5E6344F5" w14:textId="414F8A38" w:rsidR="00BC66F8" w:rsidRDefault="00F8037D" w:rsidP="00BC66F8">
      <w:pPr>
        <w:pStyle w:val="ListParagraph"/>
        <w:numPr>
          <w:ilvl w:val="1"/>
          <w:numId w:val="3"/>
        </w:numPr>
        <w:tabs>
          <w:tab w:val="left" w:pos="1181"/>
        </w:tabs>
        <w:ind w:right="325"/>
      </w:pPr>
      <w:r>
        <w:t>Due to prior efforts for a coronavirus vaccine, companies did not have to start from scratch</w:t>
      </w:r>
    </w:p>
    <w:p w14:paraId="2159661D" w14:textId="77777777" w:rsidR="00BC66F8" w:rsidRDefault="00BC66F8" w:rsidP="00BC66F8">
      <w:pPr>
        <w:pStyle w:val="ListParagraph"/>
        <w:numPr>
          <w:ilvl w:val="0"/>
          <w:numId w:val="3"/>
        </w:numPr>
        <w:tabs>
          <w:tab w:val="left" w:pos="1181"/>
        </w:tabs>
        <w:ind w:right="325"/>
      </w:pPr>
      <w:r>
        <w:t>Currently 164 Pre-Clinical Vaccine Candidates Registered</w:t>
      </w:r>
    </w:p>
    <w:p w14:paraId="4406B9EC" w14:textId="77777777" w:rsidR="00BC66F8" w:rsidRDefault="00BC66F8" w:rsidP="00BC66F8">
      <w:pPr>
        <w:pStyle w:val="ListParagraph"/>
        <w:numPr>
          <w:ilvl w:val="1"/>
          <w:numId w:val="3"/>
        </w:numPr>
        <w:tabs>
          <w:tab w:val="left" w:pos="1181"/>
        </w:tabs>
        <w:ind w:right="325"/>
      </w:pPr>
      <w:r>
        <w:t>48 candidate vaccines in clinical trials</w:t>
      </w:r>
    </w:p>
    <w:p w14:paraId="51176DEC" w14:textId="77777777" w:rsidR="00BC66F8" w:rsidRDefault="00BC66F8" w:rsidP="00BC66F8">
      <w:pPr>
        <w:pStyle w:val="ListParagraph"/>
        <w:numPr>
          <w:ilvl w:val="1"/>
          <w:numId w:val="3"/>
        </w:numPr>
        <w:tabs>
          <w:tab w:val="left" w:pos="1181"/>
        </w:tabs>
        <w:ind w:right="325"/>
      </w:pPr>
      <w:r>
        <w:t xml:space="preserve">21 </w:t>
      </w:r>
      <w:proofErr w:type="gramStart"/>
      <w:r>
        <w:t>candidates</w:t>
      </w:r>
      <w:proofErr w:type="gramEnd"/>
      <w:r>
        <w:t xml:space="preserve"> phase 1 human trials</w:t>
      </w:r>
    </w:p>
    <w:p w14:paraId="0AE0D2C0" w14:textId="600D9CAD" w:rsidR="00BC66F8" w:rsidRDefault="00BC66F8" w:rsidP="00BC66F8">
      <w:pPr>
        <w:pStyle w:val="ListParagraph"/>
        <w:numPr>
          <w:ilvl w:val="1"/>
          <w:numId w:val="3"/>
        </w:numPr>
        <w:tabs>
          <w:tab w:val="left" w:pos="1181"/>
        </w:tabs>
        <w:ind w:right="325"/>
      </w:pPr>
      <w:r>
        <w:t xml:space="preserve">16 candidates phase </w:t>
      </w:r>
      <w:proofErr w:type="spellStart"/>
      <w:r>
        <w:t>Phase</w:t>
      </w:r>
      <w:proofErr w:type="spellEnd"/>
      <w:r>
        <w:t xml:space="preserve"> 2 trials</w:t>
      </w:r>
    </w:p>
    <w:p w14:paraId="6E01C552" w14:textId="77777777" w:rsidR="00BC66F8" w:rsidRDefault="00BC66F8" w:rsidP="00BC66F8">
      <w:pPr>
        <w:pStyle w:val="ListParagraph"/>
        <w:numPr>
          <w:ilvl w:val="1"/>
          <w:numId w:val="3"/>
        </w:numPr>
        <w:tabs>
          <w:tab w:val="left" w:pos="1181"/>
        </w:tabs>
        <w:ind w:right="325"/>
      </w:pPr>
      <w:r>
        <w:t xml:space="preserve">11 candidates in phase 3 trials </w:t>
      </w:r>
    </w:p>
    <w:p w14:paraId="33697C49" w14:textId="77777777" w:rsidR="00D96F48" w:rsidRDefault="00BC66F8" w:rsidP="00D96F48">
      <w:pPr>
        <w:pStyle w:val="ListParagraph"/>
        <w:numPr>
          <w:ilvl w:val="1"/>
          <w:numId w:val="3"/>
        </w:numPr>
        <w:tabs>
          <w:tab w:val="left" w:pos="1181"/>
        </w:tabs>
        <w:ind w:right="325"/>
      </w:pPr>
      <w:r>
        <w:t>1 licensed vaccine in Russia</w:t>
      </w:r>
      <w:r w:rsidR="00F8037D">
        <w:t xml:space="preserve"> &amp; </w:t>
      </w:r>
      <w:r>
        <w:t>1 vaccine approved for limited use in Chinese military</w:t>
      </w:r>
    </w:p>
    <w:p w14:paraId="1F525CEF" w14:textId="0F038DEB" w:rsidR="005F1499" w:rsidRDefault="00BC66F8" w:rsidP="005F1499">
      <w:pPr>
        <w:pStyle w:val="ListParagraph"/>
        <w:numPr>
          <w:ilvl w:val="0"/>
          <w:numId w:val="3"/>
        </w:numPr>
        <w:tabs>
          <w:tab w:val="left" w:pos="1181"/>
        </w:tabs>
        <w:ind w:right="325"/>
      </w:pPr>
      <w:r>
        <w:t xml:space="preserve">US provided funding to Pfizer, </w:t>
      </w:r>
      <w:proofErr w:type="spellStart"/>
      <w:r>
        <w:t>Moderna</w:t>
      </w:r>
      <w:proofErr w:type="spellEnd"/>
      <w:r>
        <w:t>, University of Oxford/AstraZeneca</w:t>
      </w:r>
      <w:r w:rsidR="00FE035E">
        <w:t>,</w:t>
      </w:r>
      <w:r w:rsidR="00FE035E" w:rsidRPr="00FE035E">
        <w:t xml:space="preserve"> </w:t>
      </w:r>
      <w:r w:rsidR="00FE035E">
        <w:t xml:space="preserve">Janssen, </w:t>
      </w:r>
      <w:proofErr w:type="spellStart"/>
      <w:r w:rsidR="00FE035E">
        <w:t>Novavax</w:t>
      </w:r>
      <w:proofErr w:type="spellEnd"/>
    </w:p>
    <w:p w14:paraId="007DEB00" w14:textId="05BDF0CE" w:rsidR="00614184" w:rsidRDefault="00BC66F8" w:rsidP="005F1499">
      <w:pPr>
        <w:pStyle w:val="ListParagraph"/>
        <w:numPr>
          <w:ilvl w:val="1"/>
          <w:numId w:val="3"/>
        </w:numPr>
        <w:tabs>
          <w:tab w:val="left" w:pos="1181"/>
        </w:tabs>
        <w:ind w:right="325"/>
      </w:pPr>
      <w:r>
        <w:t>Pfizer</w:t>
      </w:r>
      <w:r w:rsidR="00614184">
        <w:t>:</w:t>
      </w:r>
    </w:p>
    <w:p w14:paraId="511F1C4B" w14:textId="2C11F64C" w:rsidR="00B91BD2" w:rsidRDefault="00B91BD2" w:rsidP="00614184">
      <w:pPr>
        <w:pStyle w:val="ListParagraph"/>
        <w:numPr>
          <w:ilvl w:val="2"/>
          <w:numId w:val="3"/>
        </w:numPr>
        <w:tabs>
          <w:tab w:val="left" w:pos="1181"/>
        </w:tabs>
        <w:ind w:right="325"/>
      </w:pPr>
      <w:r>
        <w:t>90% efficacy</w:t>
      </w:r>
    </w:p>
    <w:p w14:paraId="3A77373F" w14:textId="07891BFC" w:rsidR="005F1499" w:rsidRDefault="00BC66F8" w:rsidP="00614184">
      <w:pPr>
        <w:pStyle w:val="ListParagraph"/>
        <w:numPr>
          <w:ilvl w:val="2"/>
          <w:numId w:val="3"/>
        </w:numPr>
        <w:tabs>
          <w:tab w:val="left" w:pos="1181"/>
        </w:tabs>
        <w:ind w:right="325"/>
      </w:pPr>
      <w:r>
        <w:t>5 dose</w:t>
      </w:r>
      <w:r w:rsidR="00614184">
        <w:t xml:space="preserve"> </w:t>
      </w:r>
      <w:r>
        <w:t>vial</w:t>
      </w:r>
      <w:r w:rsidR="00614184">
        <w:t>s</w:t>
      </w:r>
      <w:r w:rsidR="007B3C6C">
        <w:t xml:space="preserve">, stable 6 hours post </w:t>
      </w:r>
      <w:r w:rsidR="00B91BD2">
        <w:t>reconstituting</w:t>
      </w:r>
    </w:p>
    <w:p w14:paraId="46D2206C" w14:textId="3E480A6A" w:rsidR="00614184" w:rsidRDefault="00614184" w:rsidP="00614184">
      <w:pPr>
        <w:pStyle w:val="ListParagraph"/>
        <w:numPr>
          <w:ilvl w:val="2"/>
          <w:numId w:val="3"/>
        </w:numPr>
        <w:tabs>
          <w:tab w:val="left" w:pos="1181"/>
        </w:tabs>
        <w:ind w:right="325"/>
      </w:pPr>
      <w:r>
        <w:t>Ship &amp; store -70</w:t>
      </w:r>
      <w:r w:rsidRPr="00614184">
        <w:rPr>
          <w:vertAlign w:val="superscript"/>
        </w:rPr>
        <w:t>o</w:t>
      </w:r>
      <w:r>
        <w:t>C to -80</w:t>
      </w:r>
      <w:r w:rsidRPr="00614184">
        <w:rPr>
          <w:vertAlign w:val="superscript"/>
        </w:rPr>
        <w:t>o</w:t>
      </w:r>
      <w:r>
        <w:t>C, stable at 2-8</w:t>
      </w:r>
      <w:r w:rsidRPr="00614184">
        <w:rPr>
          <w:vertAlign w:val="superscript"/>
        </w:rPr>
        <w:t>o</w:t>
      </w:r>
      <w:r>
        <w:t>C up to 24 hrs., 6 hrs. post diluting</w:t>
      </w:r>
    </w:p>
    <w:p w14:paraId="058A1E27" w14:textId="6F2EFFF2" w:rsidR="00614184" w:rsidRDefault="00BC66F8" w:rsidP="00614184">
      <w:pPr>
        <w:pStyle w:val="ListParagraph"/>
        <w:numPr>
          <w:ilvl w:val="1"/>
          <w:numId w:val="3"/>
        </w:numPr>
        <w:tabs>
          <w:tab w:val="left" w:pos="1181"/>
        </w:tabs>
        <w:ind w:right="325"/>
      </w:pPr>
      <w:proofErr w:type="spellStart"/>
      <w:r>
        <w:t>Moderna</w:t>
      </w:r>
      <w:proofErr w:type="spellEnd"/>
      <w:r w:rsidR="00614184">
        <w:t>:</w:t>
      </w:r>
    </w:p>
    <w:p w14:paraId="6F2EA4ED" w14:textId="5BF3E4E1" w:rsidR="00B91BD2" w:rsidRDefault="00B91BD2" w:rsidP="00614184">
      <w:pPr>
        <w:pStyle w:val="ListParagraph"/>
        <w:numPr>
          <w:ilvl w:val="2"/>
          <w:numId w:val="3"/>
        </w:numPr>
        <w:tabs>
          <w:tab w:val="left" w:pos="1181"/>
        </w:tabs>
        <w:ind w:right="325"/>
      </w:pPr>
      <w:r>
        <w:t>94.5% efficacy</w:t>
      </w:r>
    </w:p>
    <w:p w14:paraId="57EE8284" w14:textId="482283FF" w:rsidR="005F1499" w:rsidRDefault="00BC66F8" w:rsidP="00614184">
      <w:pPr>
        <w:pStyle w:val="ListParagraph"/>
        <w:numPr>
          <w:ilvl w:val="2"/>
          <w:numId w:val="3"/>
        </w:numPr>
        <w:tabs>
          <w:tab w:val="left" w:pos="1181"/>
        </w:tabs>
        <w:ind w:right="325"/>
      </w:pPr>
      <w:r>
        <w:t>2 doses</w:t>
      </w:r>
      <w:r w:rsidR="00614184">
        <w:t xml:space="preserve">, </w:t>
      </w:r>
      <w:r>
        <w:t>28 days apart</w:t>
      </w:r>
    </w:p>
    <w:p w14:paraId="75B84D40" w14:textId="44CBDE50" w:rsidR="00614184" w:rsidRDefault="00614184" w:rsidP="007B3C6C">
      <w:pPr>
        <w:pStyle w:val="ListParagraph"/>
        <w:numPr>
          <w:ilvl w:val="2"/>
          <w:numId w:val="3"/>
        </w:numPr>
        <w:tabs>
          <w:tab w:val="left" w:pos="1181"/>
        </w:tabs>
        <w:ind w:right="325"/>
      </w:pPr>
      <w:r>
        <w:t>10 dose vials</w:t>
      </w:r>
      <w:r w:rsidR="007B3C6C">
        <w:t>, 6 hours post vial puncture</w:t>
      </w:r>
    </w:p>
    <w:p w14:paraId="5BB96782" w14:textId="260C467C" w:rsidR="005F1499" w:rsidRDefault="005F1499" w:rsidP="007B3C6C">
      <w:pPr>
        <w:pStyle w:val="ListParagraph"/>
        <w:numPr>
          <w:ilvl w:val="2"/>
          <w:numId w:val="3"/>
        </w:numPr>
        <w:tabs>
          <w:tab w:val="left" w:pos="1181"/>
        </w:tabs>
        <w:ind w:right="325"/>
      </w:pPr>
      <w:r>
        <w:t xml:space="preserve">Stable for 6 months </w:t>
      </w:r>
      <w:r w:rsidR="007B3C6C">
        <w:t>at</w:t>
      </w:r>
      <w:r>
        <w:t xml:space="preserve"> -20</w:t>
      </w:r>
      <w:r w:rsidR="00614184" w:rsidRPr="00614184">
        <w:rPr>
          <w:vertAlign w:val="superscript"/>
        </w:rPr>
        <w:t>o</w:t>
      </w:r>
      <w:r w:rsidR="007B3C6C">
        <w:t>C,</w:t>
      </w:r>
      <w:r>
        <w:t xml:space="preserve"> </w:t>
      </w:r>
      <w:r w:rsidR="00B91BD2">
        <w:t>2-8</w:t>
      </w:r>
      <w:r w:rsidR="00B91BD2" w:rsidRPr="00B91BD2">
        <w:rPr>
          <w:vertAlign w:val="superscript"/>
        </w:rPr>
        <w:t>o</w:t>
      </w:r>
      <w:r w:rsidR="00B91BD2">
        <w:t>C for 30 days, 1</w:t>
      </w:r>
      <w:r>
        <w:t>2 h</w:t>
      </w:r>
      <w:r w:rsidR="007B3C6C">
        <w:t>r</w:t>
      </w:r>
      <w:r>
        <w:t>s</w:t>
      </w:r>
      <w:r w:rsidR="007B3C6C">
        <w:t>.</w:t>
      </w:r>
      <w:r>
        <w:t xml:space="preserve"> at room temperature</w:t>
      </w:r>
    </w:p>
    <w:p w14:paraId="344A131C" w14:textId="77777777" w:rsidR="007B3C6C" w:rsidRDefault="00BC66F8" w:rsidP="005F1499">
      <w:pPr>
        <w:pStyle w:val="ListParagraph"/>
        <w:numPr>
          <w:ilvl w:val="1"/>
          <w:numId w:val="3"/>
        </w:numPr>
        <w:tabs>
          <w:tab w:val="left" w:pos="1181"/>
        </w:tabs>
        <w:ind w:right="325"/>
      </w:pPr>
      <w:r>
        <w:t>Oxford</w:t>
      </w:r>
    </w:p>
    <w:p w14:paraId="376CD155" w14:textId="61F49A3F" w:rsidR="005F1499" w:rsidRDefault="00BC66F8" w:rsidP="007B3C6C">
      <w:pPr>
        <w:pStyle w:val="ListParagraph"/>
        <w:numPr>
          <w:ilvl w:val="2"/>
          <w:numId w:val="3"/>
        </w:numPr>
        <w:tabs>
          <w:tab w:val="left" w:pos="1181"/>
        </w:tabs>
        <w:ind w:right="325"/>
      </w:pPr>
      <w:r>
        <w:t>2 doses, 28 days apart</w:t>
      </w:r>
    </w:p>
    <w:p w14:paraId="48594B84" w14:textId="642EA9D3" w:rsidR="005F1499" w:rsidRDefault="005F1499" w:rsidP="005F1499">
      <w:pPr>
        <w:pStyle w:val="ListParagraph"/>
        <w:numPr>
          <w:ilvl w:val="2"/>
          <w:numId w:val="3"/>
        </w:numPr>
        <w:tabs>
          <w:tab w:val="left" w:pos="1181"/>
        </w:tabs>
        <w:ind w:right="325"/>
      </w:pPr>
      <w:r>
        <w:t xml:space="preserve">Trials </w:t>
      </w:r>
      <w:r w:rsidR="00B91BD2">
        <w:t xml:space="preserve">temporarily </w:t>
      </w:r>
      <w:r>
        <w:t>halted for 2 months after unexpected serious adverse reactions, no</w:t>
      </w:r>
      <w:r w:rsidR="00B91BD2">
        <w:t>w</w:t>
      </w:r>
      <w:r>
        <w:t xml:space="preserve"> restarted</w:t>
      </w:r>
    </w:p>
    <w:p w14:paraId="3BA335B3" w14:textId="77777777" w:rsidR="00B91BD2" w:rsidRDefault="00BC66F8" w:rsidP="00B91BD2">
      <w:pPr>
        <w:pStyle w:val="ListParagraph"/>
        <w:numPr>
          <w:ilvl w:val="1"/>
          <w:numId w:val="3"/>
        </w:numPr>
        <w:tabs>
          <w:tab w:val="left" w:pos="1181"/>
        </w:tabs>
        <w:ind w:right="325"/>
      </w:pPr>
      <w:r>
        <w:t>Johnson &amp; Johnson (Janssen)</w:t>
      </w:r>
      <w:r w:rsidR="00B91BD2">
        <w:t>:</w:t>
      </w:r>
    </w:p>
    <w:p w14:paraId="45B55BDD" w14:textId="06475DEC" w:rsidR="005F1499" w:rsidRDefault="00BC66F8" w:rsidP="00B91BD2">
      <w:pPr>
        <w:pStyle w:val="ListParagraph"/>
        <w:numPr>
          <w:ilvl w:val="2"/>
          <w:numId w:val="3"/>
        </w:numPr>
        <w:tabs>
          <w:tab w:val="left" w:pos="1181"/>
        </w:tabs>
        <w:ind w:right="325"/>
      </w:pPr>
      <w:r>
        <w:t>2 doses, 56 days</w:t>
      </w:r>
      <w:r w:rsidR="00B91BD2">
        <w:t xml:space="preserve"> apart</w:t>
      </w:r>
    </w:p>
    <w:p w14:paraId="7F4D1C0F" w14:textId="0C430B89" w:rsidR="005F1499" w:rsidRDefault="00BC66F8" w:rsidP="005F1499">
      <w:pPr>
        <w:pStyle w:val="ListParagraph"/>
        <w:numPr>
          <w:ilvl w:val="2"/>
          <w:numId w:val="3"/>
        </w:numPr>
        <w:tabs>
          <w:tab w:val="left" w:pos="1181"/>
        </w:tabs>
        <w:ind w:right="325"/>
      </w:pPr>
      <w:r>
        <w:t>Stud</w:t>
      </w:r>
      <w:r w:rsidR="00B91BD2">
        <w:t>ies</w:t>
      </w:r>
      <w:r>
        <w:t xml:space="preserve"> held due to illness in subjects, now restarted</w:t>
      </w:r>
    </w:p>
    <w:p w14:paraId="223A6D36" w14:textId="791DC7CB" w:rsidR="005F1499" w:rsidRDefault="00BC66F8" w:rsidP="005F1499">
      <w:pPr>
        <w:pStyle w:val="ListParagraph"/>
        <w:numPr>
          <w:ilvl w:val="1"/>
          <w:numId w:val="3"/>
        </w:numPr>
        <w:tabs>
          <w:tab w:val="left" w:pos="1181"/>
        </w:tabs>
        <w:ind w:right="325"/>
      </w:pPr>
      <w:proofErr w:type="spellStart"/>
      <w:r>
        <w:t>Novava</w:t>
      </w:r>
      <w:r w:rsidR="005F1499">
        <w:t>x</w:t>
      </w:r>
      <w:proofErr w:type="spellEnd"/>
    </w:p>
    <w:p w14:paraId="0686B1B5" w14:textId="57BFB4D4" w:rsidR="00B91BD2" w:rsidRDefault="00B91BD2" w:rsidP="00B91BD2">
      <w:pPr>
        <w:pStyle w:val="ListParagraph"/>
        <w:numPr>
          <w:ilvl w:val="2"/>
          <w:numId w:val="3"/>
        </w:numPr>
        <w:tabs>
          <w:tab w:val="left" w:pos="1181"/>
        </w:tabs>
        <w:ind w:right="325"/>
      </w:pPr>
      <w:r>
        <w:t>2 doses, 21 days apart</w:t>
      </w:r>
    </w:p>
    <w:p w14:paraId="38F70A8C" w14:textId="7D53753B" w:rsidR="00BC66F8" w:rsidRDefault="00BC66F8" w:rsidP="005F1499">
      <w:pPr>
        <w:pStyle w:val="ListParagraph"/>
        <w:numPr>
          <w:ilvl w:val="1"/>
          <w:numId w:val="3"/>
        </w:numPr>
        <w:tabs>
          <w:tab w:val="left" w:pos="1181"/>
        </w:tabs>
        <w:ind w:right="325"/>
      </w:pPr>
      <w:r>
        <w:t>Sanofi/</w:t>
      </w:r>
      <w:proofErr w:type="spellStart"/>
      <w:r>
        <w:t>Pastuer</w:t>
      </w:r>
      <w:proofErr w:type="spellEnd"/>
      <w:r>
        <w:t xml:space="preserve"> (GSK)</w:t>
      </w:r>
    </w:p>
    <w:p w14:paraId="05C565C1" w14:textId="16682293" w:rsidR="00B91BD2" w:rsidRDefault="00B91BD2" w:rsidP="00B91BD2">
      <w:pPr>
        <w:pStyle w:val="ListParagraph"/>
        <w:numPr>
          <w:ilvl w:val="2"/>
          <w:numId w:val="3"/>
        </w:numPr>
        <w:tabs>
          <w:tab w:val="left" w:pos="1181"/>
        </w:tabs>
        <w:ind w:right="325"/>
      </w:pPr>
      <w:r>
        <w:t>2 doses, 21 days apart</w:t>
      </w:r>
    </w:p>
    <w:p w14:paraId="7718866D" w14:textId="1CB4999A" w:rsidR="00FE035E" w:rsidRDefault="00FE035E" w:rsidP="00FE035E">
      <w:pPr>
        <w:pStyle w:val="ListParagraph"/>
        <w:numPr>
          <w:ilvl w:val="0"/>
          <w:numId w:val="3"/>
        </w:numPr>
        <w:tabs>
          <w:tab w:val="left" w:pos="1181"/>
        </w:tabs>
        <w:ind w:right="325"/>
      </w:pPr>
      <w:r>
        <w:t>FDA monitors each phase of clinical trials &amp; approves to move forward to next phase</w:t>
      </w:r>
    </w:p>
    <w:p w14:paraId="0756830B" w14:textId="1594589F" w:rsidR="00FE035E" w:rsidRDefault="00BC66F8" w:rsidP="00FE035E">
      <w:pPr>
        <w:pStyle w:val="ListParagraph"/>
        <w:numPr>
          <w:ilvl w:val="1"/>
          <w:numId w:val="3"/>
        </w:numPr>
        <w:tabs>
          <w:tab w:val="left" w:pos="1181"/>
        </w:tabs>
        <w:ind w:right="325"/>
      </w:pPr>
      <w:r>
        <w:t>Phase 1:</w:t>
      </w:r>
      <w:r w:rsidR="00FE035E">
        <w:t xml:space="preserve"> right dose, is it safe, does it work to develop immunity</w:t>
      </w:r>
    </w:p>
    <w:p w14:paraId="3AD45757" w14:textId="77777777" w:rsidR="00FE035E" w:rsidRDefault="00BC66F8" w:rsidP="00FE035E">
      <w:pPr>
        <w:pStyle w:val="ListParagraph"/>
        <w:numPr>
          <w:ilvl w:val="1"/>
          <w:numId w:val="4"/>
        </w:numPr>
        <w:tabs>
          <w:tab w:val="left" w:pos="1181"/>
        </w:tabs>
        <w:ind w:right="325"/>
      </w:pPr>
      <w:r>
        <w:t xml:space="preserve">Phase 2: </w:t>
      </w:r>
      <w:r w:rsidR="00FE035E">
        <w:t>what</w:t>
      </w:r>
      <w:r>
        <w:t xml:space="preserve"> are the most common side effects, what is immune response</w:t>
      </w:r>
    </w:p>
    <w:p w14:paraId="3E88E8BA" w14:textId="77777777" w:rsidR="00FE035E" w:rsidRDefault="00FE035E" w:rsidP="00BC66F8">
      <w:pPr>
        <w:pStyle w:val="ListParagraph"/>
        <w:numPr>
          <w:ilvl w:val="1"/>
          <w:numId w:val="4"/>
        </w:numPr>
        <w:tabs>
          <w:tab w:val="left" w:pos="1181"/>
        </w:tabs>
        <w:ind w:right="325"/>
      </w:pPr>
      <w:r>
        <w:t>P</w:t>
      </w:r>
      <w:r w:rsidR="00BC66F8">
        <w:t xml:space="preserve">hase 3: </w:t>
      </w:r>
      <w:r>
        <w:t>does it work to prevent disease</w:t>
      </w:r>
    </w:p>
    <w:p w14:paraId="342F3445" w14:textId="6BDBB1D0" w:rsidR="00FE035E" w:rsidRDefault="00BC66F8" w:rsidP="00FE035E">
      <w:pPr>
        <w:pStyle w:val="ListParagraph"/>
        <w:numPr>
          <w:ilvl w:val="0"/>
          <w:numId w:val="4"/>
        </w:numPr>
        <w:tabs>
          <w:tab w:val="left" w:pos="1181"/>
        </w:tabs>
        <w:ind w:right="325"/>
      </w:pPr>
      <w:r>
        <w:t>Operation WARP speed</w:t>
      </w:r>
      <w:r w:rsidR="00FE035E">
        <w:t xml:space="preserve"> added efficiency to vaccine approval process</w:t>
      </w:r>
    </w:p>
    <w:p w14:paraId="05B9816D" w14:textId="77777777" w:rsidR="00FE035E" w:rsidRDefault="00BC66F8" w:rsidP="00FE035E">
      <w:pPr>
        <w:pStyle w:val="ListParagraph"/>
        <w:numPr>
          <w:ilvl w:val="1"/>
          <w:numId w:val="4"/>
        </w:numPr>
        <w:tabs>
          <w:tab w:val="left" w:pos="1181"/>
        </w:tabs>
        <w:ind w:right="325"/>
      </w:pPr>
      <w:r>
        <w:t>Allocation &amp; Distribution</w:t>
      </w:r>
      <w:r w:rsidR="00FE035E">
        <w:t>: w</w:t>
      </w:r>
      <w:r>
        <w:t>ho should receive vaccine and when</w:t>
      </w:r>
    </w:p>
    <w:p w14:paraId="331053BC" w14:textId="6FDC7D80" w:rsidR="00FE035E" w:rsidRDefault="00BC66F8" w:rsidP="00FE035E">
      <w:pPr>
        <w:pStyle w:val="ListParagraph"/>
        <w:numPr>
          <w:ilvl w:val="2"/>
          <w:numId w:val="4"/>
        </w:numPr>
        <w:tabs>
          <w:tab w:val="left" w:pos="1181"/>
        </w:tabs>
        <w:ind w:right="325"/>
      </w:pPr>
      <w:r>
        <w:t>Phase 1: High risk health care providers, first responders</w:t>
      </w:r>
      <w:r w:rsidR="001D115D">
        <w:t>,</w:t>
      </w:r>
      <w:r w:rsidR="002613D8">
        <w:t xml:space="preserve"> people living in long-term care/assisted living and people 65 &amp; </w:t>
      </w:r>
      <w:r w:rsidR="001D115D">
        <w:t>older</w:t>
      </w:r>
    </w:p>
    <w:p w14:paraId="41B74E0E" w14:textId="58420D60" w:rsidR="00FE035E" w:rsidRDefault="00BC66F8" w:rsidP="00FE035E">
      <w:pPr>
        <w:pStyle w:val="ListParagraph"/>
        <w:numPr>
          <w:ilvl w:val="2"/>
          <w:numId w:val="4"/>
        </w:numPr>
        <w:tabs>
          <w:tab w:val="left" w:pos="1181"/>
        </w:tabs>
        <w:ind w:right="325"/>
      </w:pPr>
      <w:r>
        <w:t xml:space="preserve">Phase 2: Teachers and people who work with children, critical </w:t>
      </w:r>
      <w:r w:rsidR="001D115D">
        <w:t xml:space="preserve">essential </w:t>
      </w:r>
      <w:r>
        <w:t>workers</w:t>
      </w:r>
      <w:r w:rsidR="001D115D">
        <w:t xml:space="preserve">, people with comorbidities of all ages, </w:t>
      </w:r>
      <w:r>
        <w:t>in high risk setting</w:t>
      </w:r>
      <w:r w:rsidR="001D115D">
        <w:t xml:space="preserve"> such as</w:t>
      </w:r>
      <w:r>
        <w:t xml:space="preserve"> homeless shelters</w:t>
      </w:r>
      <w:r w:rsidR="001D115D">
        <w:t>,</w:t>
      </w:r>
      <w:r>
        <w:t xml:space="preserve"> jails</w:t>
      </w:r>
      <w:r w:rsidR="001D115D">
        <w:t xml:space="preserve"> and staff working in these settings, older people who didn’t fit in first category</w:t>
      </w:r>
    </w:p>
    <w:p w14:paraId="41FB3B12" w14:textId="77777777" w:rsidR="00FE035E" w:rsidRDefault="00BC66F8" w:rsidP="00FE035E">
      <w:pPr>
        <w:pStyle w:val="ListParagraph"/>
        <w:numPr>
          <w:ilvl w:val="2"/>
          <w:numId w:val="4"/>
        </w:numPr>
        <w:tabs>
          <w:tab w:val="left" w:pos="1181"/>
        </w:tabs>
        <w:ind w:right="325"/>
      </w:pPr>
      <w:r>
        <w:t>Phase 3: young adults, children, workers in industries and occupations important to the functioning in society</w:t>
      </w:r>
    </w:p>
    <w:p w14:paraId="6CE176F0" w14:textId="79080213" w:rsidR="00BC66F8" w:rsidRDefault="00BC66F8" w:rsidP="00FE035E">
      <w:pPr>
        <w:pStyle w:val="ListParagraph"/>
        <w:numPr>
          <w:ilvl w:val="2"/>
          <w:numId w:val="4"/>
        </w:numPr>
        <w:tabs>
          <w:tab w:val="left" w:pos="1181"/>
        </w:tabs>
        <w:ind w:right="325"/>
      </w:pPr>
      <w:r>
        <w:t>Phase 4: Everyone else</w:t>
      </w:r>
    </w:p>
    <w:p w14:paraId="21C858A7" w14:textId="77777777" w:rsidR="000A04A5" w:rsidRDefault="001D115D" w:rsidP="00BC66F8">
      <w:pPr>
        <w:pStyle w:val="ListParagraph"/>
        <w:numPr>
          <w:ilvl w:val="0"/>
          <w:numId w:val="4"/>
        </w:numPr>
        <w:tabs>
          <w:tab w:val="left" w:pos="1181"/>
        </w:tabs>
        <w:ind w:right="325"/>
      </w:pPr>
      <w:r>
        <w:t>Vaccine hesitancy and vaccine refusa</w:t>
      </w:r>
      <w:r w:rsidR="000A04A5">
        <w:t>l: don’t expect acceptance by all.</w:t>
      </w:r>
    </w:p>
    <w:p w14:paraId="204D87C1" w14:textId="0B3FB111" w:rsidR="00BC66F8" w:rsidRPr="002613D8" w:rsidRDefault="00BC66F8" w:rsidP="000A04A5">
      <w:pPr>
        <w:pStyle w:val="ListParagraph"/>
        <w:numPr>
          <w:ilvl w:val="0"/>
          <w:numId w:val="6"/>
        </w:numPr>
        <w:tabs>
          <w:tab w:val="left" w:pos="1181"/>
        </w:tabs>
        <w:ind w:right="325"/>
      </w:pPr>
      <w:r>
        <w:t>In the meantime</w:t>
      </w:r>
      <w:r w:rsidR="000A04A5">
        <w:t>: s</w:t>
      </w:r>
      <w:r>
        <w:t>tay home if sick</w:t>
      </w:r>
      <w:r w:rsidR="000A04A5">
        <w:t xml:space="preserve">, hand hygiene, maintain physical distance, wear masks &amp; </w:t>
      </w:r>
      <w:r w:rsidR="000A04A5" w:rsidRPr="000A04A5">
        <w:rPr>
          <w:b/>
          <w:bCs/>
        </w:rPr>
        <w:t>G</w:t>
      </w:r>
      <w:r w:rsidRPr="000A04A5">
        <w:rPr>
          <w:b/>
          <w:bCs/>
        </w:rPr>
        <w:t>et Immunized Against Influenza!</w:t>
      </w:r>
    </w:p>
    <w:p w14:paraId="5D6591A1" w14:textId="26A1759A" w:rsidR="00017558" w:rsidRDefault="00E17C5A" w:rsidP="00C71BD9">
      <w:pPr>
        <w:pStyle w:val="ListParagraph"/>
        <w:numPr>
          <w:ilvl w:val="0"/>
          <w:numId w:val="2"/>
        </w:numPr>
        <w:tabs>
          <w:tab w:val="left" w:pos="461"/>
        </w:tabs>
        <w:spacing w:line="276" w:lineRule="auto"/>
        <w:ind w:right="301"/>
        <w:jc w:val="both"/>
      </w:pPr>
      <w:r>
        <w:rPr>
          <w:b/>
        </w:rPr>
        <w:t>Updates</w:t>
      </w:r>
    </w:p>
    <w:p w14:paraId="061F69AF" w14:textId="1DA9ED2B" w:rsidR="00E17C5A" w:rsidRDefault="00E17C5A">
      <w:pPr>
        <w:pStyle w:val="ListParagraph"/>
        <w:numPr>
          <w:ilvl w:val="1"/>
          <w:numId w:val="2"/>
        </w:numPr>
        <w:tabs>
          <w:tab w:val="left" w:pos="1181"/>
        </w:tabs>
        <w:ind w:right="115"/>
      </w:pPr>
      <w:r w:rsidRPr="003758E7">
        <w:rPr>
          <w:b/>
          <w:bCs/>
        </w:rPr>
        <w:t>Interim Guidance for Routine and Influenza Immunization Services During the COVID-19 Pandemic</w:t>
      </w:r>
      <w:r>
        <w:t xml:space="preserve"> Link: </w:t>
      </w:r>
      <w:hyperlink r:id="rId11" w:history="1">
        <w:r w:rsidRPr="003E4841">
          <w:rPr>
            <w:rStyle w:val="Hyperlink"/>
          </w:rPr>
          <w:t>https://www.cdc.gov/vaccines/pandemic-guidance/index.html</w:t>
        </w:r>
      </w:hyperlink>
    </w:p>
    <w:p w14:paraId="62B13EC2" w14:textId="6E5D2348" w:rsidR="003840E3" w:rsidRDefault="003840E3">
      <w:pPr>
        <w:pStyle w:val="ListParagraph"/>
        <w:numPr>
          <w:ilvl w:val="1"/>
          <w:numId w:val="2"/>
        </w:numPr>
        <w:tabs>
          <w:tab w:val="left" w:pos="1181"/>
        </w:tabs>
        <w:ind w:right="115"/>
      </w:pPr>
      <w:r>
        <w:lastRenderedPageBreak/>
        <w:t>Flu Clinic Updates:</w:t>
      </w:r>
    </w:p>
    <w:p w14:paraId="0DBF830B" w14:textId="46099A71" w:rsidR="003840E3" w:rsidRDefault="003840E3" w:rsidP="00C71BD9">
      <w:pPr>
        <w:pStyle w:val="ListParagraph"/>
        <w:numPr>
          <w:ilvl w:val="2"/>
          <w:numId w:val="2"/>
        </w:numPr>
        <w:tabs>
          <w:tab w:val="left" w:pos="1181"/>
        </w:tabs>
        <w:ind w:right="115"/>
      </w:pPr>
      <w:r>
        <w:t>SSM Health (Bobbie Rogers):</w:t>
      </w:r>
      <w:r w:rsidR="001F5D5A">
        <w:t xml:space="preserve"> </w:t>
      </w:r>
      <w:r w:rsidR="00B54B0C">
        <w:t xml:space="preserve">Offering flu vaccine through </w:t>
      </w:r>
      <w:r w:rsidR="003758E7">
        <w:t>PCP</w:t>
      </w:r>
      <w:r w:rsidR="00B54B0C">
        <w:t>, drive</w:t>
      </w:r>
      <w:r w:rsidR="003758E7">
        <w:t>-</w:t>
      </w:r>
      <w:r w:rsidR="00B54B0C">
        <w:t>thru</w:t>
      </w:r>
      <w:r w:rsidR="003758E7">
        <w:t xml:space="preserve"> clinics</w:t>
      </w:r>
      <w:r w:rsidR="00B54B0C">
        <w:t>, specialty departments, mandatory for employees.</w:t>
      </w:r>
    </w:p>
    <w:p w14:paraId="5DA34F7E" w14:textId="7F80C81B" w:rsidR="003840E3" w:rsidRDefault="003840E3" w:rsidP="003840E3">
      <w:pPr>
        <w:pStyle w:val="ListParagraph"/>
        <w:numPr>
          <w:ilvl w:val="2"/>
          <w:numId w:val="2"/>
        </w:numPr>
        <w:tabs>
          <w:tab w:val="left" w:pos="1181"/>
        </w:tabs>
        <w:ind w:right="115"/>
      </w:pPr>
      <w:r>
        <w:t xml:space="preserve">UW Health (Teresa </w:t>
      </w:r>
      <w:proofErr w:type="spellStart"/>
      <w:r>
        <w:t>Kuntzsch</w:t>
      </w:r>
      <w:proofErr w:type="spellEnd"/>
      <w:r>
        <w:t>):</w:t>
      </w:r>
      <w:r w:rsidR="001F5D5A">
        <w:t xml:space="preserve"> 77,000 vaccines administered</w:t>
      </w:r>
      <w:r w:rsidR="003758E7">
        <w:t>,</w:t>
      </w:r>
      <w:r w:rsidR="001F5D5A">
        <w:t xml:space="preserve"> ahead of last year</w:t>
      </w:r>
      <w:r w:rsidR="003758E7">
        <w:t>. A</w:t>
      </w:r>
      <w:r w:rsidR="001F5D5A">
        <w:t>dministered through clinics and pharmacies, drive</w:t>
      </w:r>
      <w:r w:rsidR="003758E7">
        <w:t>-</w:t>
      </w:r>
      <w:r w:rsidR="001F5D5A">
        <w:t xml:space="preserve">thru opportunity for patients and </w:t>
      </w:r>
      <w:r w:rsidR="003758E7">
        <w:t>employees</w:t>
      </w:r>
      <w:r w:rsidR="001F5D5A">
        <w:t xml:space="preserve"> that did not require appointments. Concerns, seeing numbers dropping per week. Looking at high risk populations, race and ethnicity that we may need to reach out to in a different way. Looking to market to underserved population and offer Saturday clinics.</w:t>
      </w:r>
    </w:p>
    <w:p w14:paraId="5CF7AA84" w14:textId="3A6C8F9D" w:rsidR="003840E3" w:rsidRDefault="003840E3" w:rsidP="003840E3">
      <w:pPr>
        <w:pStyle w:val="ListParagraph"/>
        <w:numPr>
          <w:ilvl w:val="2"/>
          <w:numId w:val="2"/>
        </w:numPr>
        <w:tabs>
          <w:tab w:val="left" w:pos="1181"/>
        </w:tabs>
        <w:ind w:right="115"/>
      </w:pPr>
      <w:r>
        <w:t>GHC (Gwen Long):</w:t>
      </w:r>
      <w:r w:rsidR="001F5D5A">
        <w:t xml:space="preserve"> Ahead of pre</w:t>
      </w:r>
      <w:r w:rsidR="003758E7">
        <w:t>v</w:t>
      </w:r>
      <w:r w:rsidR="001F5D5A">
        <w:t xml:space="preserve">ious years by a small percent. Due to COVID had to slow down a little. </w:t>
      </w:r>
      <w:r w:rsidR="003758E7">
        <w:t xml:space="preserve">Encouraged </w:t>
      </w:r>
      <w:r w:rsidR="001F5D5A">
        <w:t>all who entered the clinic</w:t>
      </w:r>
      <w:r w:rsidR="003758E7">
        <w:t xml:space="preserve"> to vaccinate</w:t>
      </w:r>
      <w:r w:rsidR="001F5D5A">
        <w:t xml:space="preserve">. </w:t>
      </w:r>
      <w:r w:rsidR="003758E7">
        <w:t>C</w:t>
      </w:r>
      <w:r w:rsidR="001F5D5A">
        <w:t xml:space="preserve">hildhood immunizations are caught up. </w:t>
      </w:r>
    </w:p>
    <w:p w14:paraId="1EEC7795" w14:textId="25B6F281" w:rsidR="001F5D5A" w:rsidRDefault="001F5D5A" w:rsidP="003840E3">
      <w:pPr>
        <w:pStyle w:val="ListParagraph"/>
        <w:numPr>
          <w:ilvl w:val="2"/>
          <w:numId w:val="2"/>
        </w:numPr>
        <w:tabs>
          <w:tab w:val="left" w:pos="1181"/>
        </w:tabs>
        <w:ind w:right="115"/>
      </w:pPr>
      <w:r>
        <w:t xml:space="preserve">Associated Physicians (Anne </w:t>
      </w:r>
      <w:proofErr w:type="spellStart"/>
      <w:r>
        <w:t>Wagaman</w:t>
      </w:r>
      <w:proofErr w:type="spellEnd"/>
      <w:r>
        <w:t xml:space="preserve">): Taking opportunity at patient visits to vaccinate. Saturday flu clinics for pediatric patients. Trying to have more clinics with less people coming </w:t>
      </w:r>
      <w:r w:rsidR="003758E7">
        <w:t>in order to facilitate proper</w:t>
      </w:r>
      <w:r>
        <w:t xml:space="preserve"> cleaning between patients. </w:t>
      </w:r>
    </w:p>
    <w:p w14:paraId="05B2A271" w14:textId="09CB7383" w:rsidR="001F5D5A" w:rsidRDefault="001F5D5A" w:rsidP="003840E3">
      <w:pPr>
        <w:pStyle w:val="ListParagraph"/>
        <w:numPr>
          <w:ilvl w:val="2"/>
          <w:numId w:val="2"/>
        </w:numPr>
        <w:tabs>
          <w:tab w:val="left" w:pos="1181"/>
        </w:tabs>
        <w:ind w:right="115"/>
      </w:pPr>
      <w:r>
        <w:t xml:space="preserve">Public Health (Kate </w:t>
      </w:r>
      <w:proofErr w:type="spellStart"/>
      <w:r>
        <w:t>Louther</w:t>
      </w:r>
      <w:proofErr w:type="spellEnd"/>
      <w:r>
        <w:t>): Major initiative drive thru</w:t>
      </w:r>
      <w:r w:rsidR="003758E7">
        <w:t>-</w:t>
      </w:r>
      <w:r>
        <w:t>clinic at Alliant. Purchased 6,000 dose</w:t>
      </w:r>
      <w:r w:rsidR="003758E7">
        <w:t>s</w:t>
      </w:r>
      <w:r>
        <w:t xml:space="preserve">. Plan to provide vaccine to gap people, uninsured and </w:t>
      </w:r>
      <w:proofErr w:type="spellStart"/>
      <w:r w:rsidR="003758E7">
        <w:t>B</w:t>
      </w:r>
      <w:r>
        <w:t>adgercare</w:t>
      </w:r>
      <w:proofErr w:type="spellEnd"/>
      <w:r>
        <w:t>, opened eligibility criteria. Provided over 1, 800 vaccines. No appointment need</w:t>
      </w:r>
      <w:r w:rsidR="003758E7">
        <w:t>ed</w:t>
      </w:r>
      <w:r>
        <w:t>. Vaccinating anybody that can be vaccinate</w:t>
      </w:r>
      <w:r w:rsidR="003758E7">
        <w:t>d</w:t>
      </w:r>
      <w:r>
        <w:t xml:space="preserve"> for the flu working in partnership with UW Students. Providing flu vaccine in collaboration with Edgewood students to JP Hair Design. Partner with medic clinics. Also providing flu vaccine to Medical respite centers. Employees mandated to have flu shot</w:t>
      </w:r>
      <w:r w:rsidR="00B54B0C">
        <w:t xml:space="preserve">-condition of employment. Encouraging folks to go to providers, pharmacies. </w:t>
      </w:r>
    </w:p>
    <w:p w14:paraId="6A698A05" w14:textId="62434174" w:rsidR="003840E3" w:rsidRDefault="003840E3" w:rsidP="003840E3">
      <w:pPr>
        <w:pStyle w:val="ListParagraph"/>
        <w:numPr>
          <w:ilvl w:val="2"/>
          <w:numId w:val="2"/>
        </w:numPr>
        <w:tabs>
          <w:tab w:val="left" w:pos="1181"/>
        </w:tabs>
        <w:ind w:right="115"/>
      </w:pPr>
      <w:r>
        <w:t>MMSD (Dawn Sebranek):</w:t>
      </w:r>
      <w:r w:rsidR="00B54B0C">
        <w:t xml:space="preserve"> </w:t>
      </w:r>
      <w:r w:rsidR="003758E7">
        <w:t>Continued messaging sent to students/families and staff regarding influenza and childhood vaccines.</w:t>
      </w:r>
    </w:p>
    <w:p w14:paraId="3BF39665" w14:textId="5D8D079F" w:rsidR="003840E3" w:rsidRDefault="003840E3" w:rsidP="003840E3">
      <w:pPr>
        <w:pStyle w:val="ListParagraph"/>
        <w:numPr>
          <w:ilvl w:val="2"/>
          <w:numId w:val="2"/>
        </w:numPr>
        <w:tabs>
          <w:tab w:val="left" w:pos="1181"/>
        </w:tabs>
        <w:ind w:right="115"/>
      </w:pPr>
      <w:r>
        <w:t xml:space="preserve">ETF (Brian </w:t>
      </w:r>
      <w:proofErr w:type="spellStart"/>
      <w:r>
        <w:t>Stamm</w:t>
      </w:r>
      <w:proofErr w:type="spellEnd"/>
      <w:r>
        <w:t>):</w:t>
      </w:r>
      <w:r w:rsidR="00B54B0C">
        <w:t xml:space="preserve"> 41 different drive</w:t>
      </w:r>
      <w:r w:rsidR="003758E7">
        <w:t>-</w:t>
      </w:r>
      <w:r w:rsidR="00B54B0C">
        <w:t xml:space="preserve">thru clinics offered this year. 4, 584 vaccines given to normal internal employees. No data for overall membership. Data is trending </w:t>
      </w:r>
      <w:r w:rsidR="003758E7">
        <w:t>a little</w:t>
      </w:r>
      <w:r w:rsidR="00B54B0C">
        <w:t xml:space="preserve"> higher than last year. 115, 000 doses projected to </w:t>
      </w:r>
      <w:r w:rsidR="003758E7">
        <w:t xml:space="preserve">be </w:t>
      </w:r>
      <w:r w:rsidR="00B54B0C">
        <w:t xml:space="preserve">administered. </w:t>
      </w:r>
    </w:p>
    <w:p w14:paraId="38BB234D" w14:textId="351E3134" w:rsidR="00B54B0C" w:rsidRDefault="00B54B0C" w:rsidP="003840E3">
      <w:pPr>
        <w:pStyle w:val="ListParagraph"/>
        <w:numPr>
          <w:ilvl w:val="2"/>
          <w:numId w:val="2"/>
        </w:numPr>
        <w:tabs>
          <w:tab w:val="left" w:pos="1181"/>
        </w:tabs>
        <w:ind w:right="115"/>
      </w:pPr>
      <w:r>
        <w:t xml:space="preserve">UPH </w:t>
      </w:r>
      <w:proofErr w:type="spellStart"/>
      <w:r>
        <w:t>Meriter</w:t>
      </w:r>
      <w:proofErr w:type="spellEnd"/>
      <w:r>
        <w:t>: (Stacy Bong) Each clinic offered a variety of options, Saturdays (themed on Halloween), drive</w:t>
      </w:r>
      <w:r w:rsidR="003758E7">
        <w:t>-</w:t>
      </w:r>
      <w:r>
        <w:t xml:space="preserve">thru clinic, vaccinated about 80% of their patient panel. Definitely saw in increase with a little slowing down recently. </w:t>
      </w:r>
    </w:p>
    <w:p w14:paraId="2588A015" w14:textId="0E04BA14" w:rsidR="00B54B0C" w:rsidRDefault="00B54B0C" w:rsidP="003840E3">
      <w:pPr>
        <w:pStyle w:val="ListParagraph"/>
        <w:numPr>
          <w:ilvl w:val="2"/>
          <w:numId w:val="2"/>
        </w:numPr>
        <w:tabs>
          <w:tab w:val="left" w:pos="1181"/>
        </w:tabs>
        <w:ind w:right="115"/>
      </w:pPr>
      <w:r>
        <w:t xml:space="preserve">UPH </w:t>
      </w:r>
      <w:proofErr w:type="spellStart"/>
      <w:r>
        <w:t>Meriter</w:t>
      </w:r>
      <w:proofErr w:type="spellEnd"/>
      <w:r>
        <w:t xml:space="preserve">: Also working with Mt. </w:t>
      </w:r>
      <w:r w:rsidR="003758E7">
        <w:t>Z</w:t>
      </w:r>
      <w:r>
        <w:t xml:space="preserve">ion </w:t>
      </w:r>
    </w:p>
    <w:p w14:paraId="629993D3" w14:textId="7B3B9976" w:rsidR="00B54B0C" w:rsidRDefault="00B54B0C" w:rsidP="00B54B0C">
      <w:pPr>
        <w:pStyle w:val="ListParagraph"/>
        <w:numPr>
          <w:ilvl w:val="2"/>
          <w:numId w:val="2"/>
        </w:numPr>
        <w:tabs>
          <w:tab w:val="left" w:pos="1181"/>
        </w:tabs>
        <w:ind w:right="115"/>
      </w:pPr>
      <w:r>
        <w:t xml:space="preserve">Sanofi Pasteur (Christine </w:t>
      </w:r>
      <w:proofErr w:type="spellStart"/>
      <w:r>
        <w:t>Gruetzmacher</w:t>
      </w:r>
      <w:proofErr w:type="spellEnd"/>
      <w:r>
        <w:t xml:space="preserve">): Coming to market with 80,000 doses of flu vaccine. This is an increase of about 10%. Thinking ahead to next season to make sure every dose is going to someone’s arm. As a company working to increase usage and decrease waste. </w:t>
      </w:r>
    </w:p>
    <w:p w14:paraId="1C2AAD9F" w14:textId="26BFAD12" w:rsidR="003840E3" w:rsidRDefault="003840E3" w:rsidP="003840E3">
      <w:pPr>
        <w:pStyle w:val="ListParagraph"/>
        <w:numPr>
          <w:ilvl w:val="1"/>
          <w:numId w:val="2"/>
        </w:numPr>
        <w:tabs>
          <w:tab w:val="left" w:pos="1181"/>
        </w:tabs>
        <w:ind w:right="325"/>
      </w:pPr>
      <w:r>
        <w:t>Future Topics: Please let us know if you have topics you would like to see covered at a membership meeting</w:t>
      </w:r>
    </w:p>
    <w:p w14:paraId="2518B008" w14:textId="77777777" w:rsidR="00571906" w:rsidRDefault="00571906" w:rsidP="00571906">
      <w:pPr>
        <w:pStyle w:val="ListParagraph"/>
        <w:tabs>
          <w:tab w:val="left" w:pos="1181"/>
        </w:tabs>
        <w:ind w:left="1180" w:right="325" w:firstLine="0"/>
      </w:pPr>
    </w:p>
    <w:p w14:paraId="41A7F060" w14:textId="77777777" w:rsidR="00684E6F" w:rsidRDefault="00684E6F">
      <w:pPr>
        <w:pStyle w:val="BodyText"/>
        <w:spacing w:before="1"/>
        <w:ind w:left="460" w:firstLine="0"/>
      </w:pPr>
    </w:p>
    <w:p w14:paraId="185C7604" w14:textId="4E242A30" w:rsidR="00684E6F" w:rsidRDefault="00684E6F" w:rsidP="00E17C5A">
      <w:pPr>
        <w:pStyle w:val="BodyText"/>
        <w:spacing w:before="1"/>
        <w:ind w:left="360"/>
      </w:pPr>
      <w:r>
        <w:rPr>
          <w:rFonts w:ascii="Arial" w:hAnsi="Arial" w:cs="Arial"/>
          <w:color w:val="000000"/>
        </w:rPr>
        <w:t xml:space="preserve">For those of you who were unable to watch Vaccinate the </w:t>
      </w:r>
      <w:r w:rsidR="006844F4">
        <w:rPr>
          <w:rFonts w:ascii="Arial" w:hAnsi="Arial" w:cs="Arial"/>
          <w:color w:val="000000"/>
        </w:rPr>
        <w:t>Heartland:</w:t>
      </w:r>
      <w:r>
        <w:rPr>
          <w:rFonts w:ascii="Arial" w:hAnsi="Arial" w:cs="Arial"/>
          <w:color w:val="000000"/>
        </w:rPr>
        <w:t xml:space="preserve"> Here is the VFV YouTube link: </w:t>
      </w:r>
      <w:hyperlink r:id="rId12" w:history="1">
        <w:r w:rsidRPr="00684E6F">
          <w:rPr>
            <w:rStyle w:val="Hyperlink"/>
            <w:rFonts w:ascii="Arial" w:hAnsi="Arial" w:cs="Arial"/>
          </w:rPr>
          <w:t>https://youtu.be/lBvtAPvjmUE</w:t>
        </w:r>
      </w:hyperlink>
      <w:r w:rsidR="003840E3">
        <w:rPr>
          <w:rFonts w:ascii="Arial" w:hAnsi="Arial" w:cs="Arial"/>
          <w:color w:val="000000"/>
        </w:rPr>
        <w:t xml:space="preserve">     </w:t>
      </w:r>
    </w:p>
    <w:p w14:paraId="592E59A9" w14:textId="77777777" w:rsidR="00684E6F" w:rsidRDefault="00684E6F">
      <w:pPr>
        <w:pStyle w:val="BodyText"/>
        <w:spacing w:before="1"/>
        <w:ind w:left="460" w:firstLine="0"/>
      </w:pPr>
    </w:p>
    <w:p w14:paraId="7FCC9CB5" w14:textId="24BB0D0A" w:rsidR="00E17C5A" w:rsidRPr="00E17C5A" w:rsidRDefault="00E17C5A" w:rsidP="00E17C5A">
      <w:pPr>
        <w:tabs>
          <w:tab w:val="left" w:pos="1181"/>
        </w:tabs>
        <w:ind w:right="325"/>
        <w:rPr>
          <w:b/>
          <w:bCs/>
          <w:sz w:val="24"/>
          <w:szCs w:val="24"/>
        </w:rPr>
      </w:pPr>
      <w:r w:rsidRPr="00E17C5A">
        <w:rPr>
          <w:b/>
          <w:bCs/>
          <w:sz w:val="24"/>
          <w:szCs w:val="24"/>
        </w:rPr>
        <w:t>2021 General Membership Meetings:</w:t>
      </w:r>
    </w:p>
    <w:p w14:paraId="4ABA5B6E" w14:textId="49A1203A" w:rsidR="00684E6F" w:rsidRDefault="00E17C5A" w:rsidP="001D115D">
      <w:pPr>
        <w:tabs>
          <w:tab w:val="left" w:pos="1181"/>
        </w:tabs>
        <w:ind w:right="325"/>
      </w:pPr>
      <w:r>
        <w:t>February 16, 2021, May 18, 2021, August 17, 2021, November 16, 2021</w:t>
      </w:r>
    </w:p>
    <w:sectPr w:rsidR="00684E6F" w:rsidSect="00571906">
      <w:footerReference w:type="default" r:id="rId13"/>
      <w:type w:val="continuous"/>
      <w:pgSz w:w="12240" w:h="15840"/>
      <w:pgMar w:top="720" w:right="1152" w:bottom="27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4193" w14:textId="77777777" w:rsidR="00E90646" w:rsidRDefault="00E90646" w:rsidP="00F93617">
      <w:r>
        <w:separator/>
      </w:r>
    </w:p>
  </w:endnote>
  <w:endnote w:type="continuationSeparator" w:id="0">
    <w:p w14:paraId="12AD5786" w14:textId="77777777" w:rsidR="00E90646" w:rsidRDefault="00E90646" w:rsidP="00F9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680269"/>
      <w:docPartObj>
        <w:docPartGallery w:val="Page Numbers (Bottom of Page)"/>
        <w:docPartUnique/>
      </w:docPartObj>
    </w:sdtPr>
    <w:sdtEndPr>
      <w:rPr>
        <w:noProof/>
      </w:rPr>
    </w:sdtEndPr>
    <w:sdtContent>
      <w:p w14:paraId="07DAC0D9" w14:textId="1BCC9B12" w:rsidR="00F93617" w:rsidRDefault="00F93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40912" w14:textId="77777777" w:rsidR="00F93617" w:rsidRDefault="00F93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B371" w14:textId="77777777" w:rsidR="00E90646" w:rsidRDefault="00E90646" w:rsidP="00F93617">
      <w:r>
        <w:separator/>
      </w:r>
    </w:p>
  </w:footnote>
  <w:footnote w:type="continuationSeparator" w:id="0">
    <w:p w14:paraId="46CF7826" w14:textId="77777777" w:rsidR="00E90646" w:rsidRDefault="00E90646" w:rsidP="00F93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686"/>
    <w:multiLevelType w:val="hybridMultilevel"/>
    <w:tmpl w:val="1A6611B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51A2911"/>
    <w:multiLevelType w:val="hybridMultilevel"/>
    <w:tmpl w:val="5888C69C"/>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B965C11"/>
    <w:multiLevelType w:val="hybridMultilevel"/>
    <w:tmpl w:val="6FCC6F02"/>
    <w:lvl w:ilvl="0" w:tplc="F904A7EE">
      <w:start w:val="1"/>
      <w:numFmt w:val="lowerRoman"/>
      <w:lvlText w:val="%1."/>
      <w:lvlJc w:val="left"/>
      <w:pPr>
        <w:ind w:left="1360" w:hanging="286"/>
        <w:jc w:val="right"/>
      </w:pPr>
      <w:rPr>
        <w:rFonts w:ascii="Calibri" w:eastAsia="Calibri" w:hAnsi="Calibri" w:cs="Calibri" w:hint="default"/>
        <w:spacing w:val="-1"/>
        <w:w w:val="100"/>
        <w:sz w:val="22"/>
        <w:szCs w:val="22"/>
      </w:rPr>
    </w:lvl>
    <w:lvl w:ilvl="1" w:tplc="07CC7282">
      <w:start w:val="1"/>
      <w:numFmt w:val="decimal"/>
      <w:lvlText w:val="%2."/>
      <w:lvlJc w:val="left"/>
      <w:pPr>
        <w:ind w:left="2621" w:hanging="361"/>
        <w:jc w:val="left"/>
      </w:pPr>
      <w:rPr>
        <w:rFonts w:ascii="Calibri" w:eastAsia="Calibri" w:hAnsi="Calibri" w:cs="Calibri" w:hint="default"/>
        <w:w w:val="100"/>
        <w:sz w:val="22"/>
        <w:szCs w:val="22"/>
      </w:rPr>
    </w:lvl>
    <w:lvl w:ilvl="2" w:tplc="5EEE5D3C">
      <w:numFmt w:val="bullet"/>
      <w:lvlText w:val="•"/>
      <w:lvlJc w:val="left"/>
      <w:pPr>
        <w:ind w:left="3348" w:hanging="361"/>
      </w:pPr>
      <w:rPr>
        <w:rFonts w:hint="default"/>
      </w:rPr>
    </w:lvl>
    <w:lvl w:ilvl="3" w:tplc="534022A2">
      <w:numFmt w:val="bullet"/>
      <w:lvlText w:val="•"/>
      <w:lvlJc w:val="left"/>
      <w:pPr>
        <w:ind w:left="4077" w:hanging="361"/>
      </w:pPr>
      <w:rPr>
        <w:rFonts w:hint="default"/>
      </w:rPr>
    </w:lvl>
    <w:lvl w:ilvl="4" w:tplc="F54A9B66">
      <w:numFmt w:val="bullet"/>
      <w:lvlText w:val="•"/>
      <w:lvlJc w:val="left"/>
      <w:pPr>
        <w:ind w:left="4806" w:hanging="361"/>
      </w:pPr>
      <w:rPr>
        <w:rFonts w:hint="default"/>
      </w:rPr>
    </w:lvl>
    <w:lvl w:ilvl="5" w:tplc="0DF27946">
      <w:numFmt w:val="bullet"/>
      <w:lvlText w:val="•"/>
      <w:lvlJc w:val="left"/>
      <w:pPr>
        <w:ind w:left="5535" w:hanging="361"/>
      </w:pPr>
      <w:rPr>
        <w:rFonts w:hint="default"/>
      </w:rPr>
    </w:lvl>
    <w:lvl w:ilvl="6" w:tplc="E468141C">
      <w:numFmt w:val="bullet"/>
      <w:lvlText w:val="•"/>
      <w:lvlJc w:val="left"/>
      <w:pPr>
        <w:ind w:left="6264" w:hanging="361"/>
      </w:pPr>
      <w:rPr>
        <w:rFonts w:hint="default"/>
      </w:rPr>
    </w:lvl>
    <w:lvl w:ilvl="7" w:tplc="BD284ED6">
      <w:numFmt w:val="bullet"/>
      <w:lvlText w:val="•"/>
      <w:lvlJc w:val="left"/>
      <w:pPr>
        <w:ind w:left="6993" w:hanging="361"/>
      </w:pPr>
      <w:rPr>
        <w:rFonts w:hint="default"/>
      </w:rPr>
    </w:lvl>
    <w:lvl w:ilvl="8" w:tplc="F9281D98">
      <w:numFmt w:val="bullet"/>
      <w:lvlText w:val="•"/>
      <w:lvlJc w:val="left"/>
      <w:pPr>
        <w:ind w:left="7722" w:hanging="361"/>
      </w:pPr>
      <w:rPr>
        <w:rFonts w:hint="default"/>
      </w:rPr>
    </w:lvl>
  </w:abstractNum>
  <w:abstractNum w:abstractNumId="3" w15:restartNumberingAfterBreak="0">
    <w:nsid w:val="37AB521D"/>
    <w:multiLevelType w:val="hybridMultilevel"/>
    <w:tmpl w:val="EF80809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F7802A0"/>
    <w:multiLevelType w:val="hybridMultilevel"/>
    <w:tmpl w:val="89367A82"/>
    <w:lvl w:ilvl="0" w:tplc="7326DFDC">
      <w:start w:val="1"/>
      <w:numFmt w:val="decimal"/>
      <w:lvlText w:val="%1."/>
      <w:lvlJc w:val="left"/>
      <w:pPr>
        <w:ind w:left="460" w:hanging="360"/>
        <w:jc w:val="left"/>
      </w:pPr>
      <w:rPr>
        <w:rFonts w:hint="default"/>
        <w:b/>
        <w:bCs/>
        <w:w w:val="100"/>
      </w:rPr>
    </w:lvl>
    <w:lvl w:ilvl="1" w:tplc="9CA03AA2">
      <w:start w:val="1"/>
      <w:numFmt w:val="lowerLetter"/>
      <w:lvlText w:val="%2."/>
      <w:lvlJc w:val="left"/>
      <w:pPr>
        <w:ind w:left="1180" w:hanging="360"/>
        <w:jc w:val="left"/>
      </w:pPr>
      <w:rPr>
        <w:rFonts w:ascii="Calibri" w:eastAsia="Calibri" w:hAnsi="Calibri" w:cs="Calibri" w:hint="default"/>
        <w:spacing w:val="-1"/>
        <w:w w:val="100"/>
        <w:sz w:val="22"/>
        <w:szCs w:val="22"/>
      </w:rPr>
    </w:lvl>
    <w:lvl w:ilvl="2" w:tplc="BD6EC5AE">
      <w:numFmt w:val="bullet"/>
      <w:lvlText w:val="•"/>
      <w:lvlJc w:val="left"/>
      <w:pPr>
        <w:ind w:left="2068" w:hanging="360"/>
      </w:pPr>
      <w:rPr>
        <w:rFonts w:hint="default"/>
      </w:rPr>
    </w:lvl>
    <w:lvl w:ilvl="3" w:tplc="5860C074">
      <w:numFmt w:val="bullet"/>
      <w:lvlText w:val="•"/>
      <w:lvlJc w:val="left"/>
      <w:pPr>
        <w:ind w:left="2957" w:hanging="360"/>
      </w:pPr>
      <w:rPr>
        <w:rFonts w:hint="default"/>
      </w:rPr>
    </w:lvl>
    <w:lvl w:ilvl="4" w:tplc="A5AC4D48">
      <w:numFmt w:val="bullet"/>
      <w:lvlText w:val="•"/>
      <w:lvlJc w:val="left"/>
      <w:pPr>
        <w:ind w:left="3846" w:hanging="360"/>
      </w:pPr>
      <w:rPr>
        <w:rFonts w:hint="default"/>
      </w:rPr>
    </w:lvl>
    <w:lvl w:ilvl="5" w:tplc="45A09B9C">
      <w:numFmt w:val="bullet"/>
      <w:lvlText w:val="•"/>
      <w:lvlJc w:val="left"/>
      <w:pPr>
        <w:ind w:left="4735" w:hanging="360"/>
      </w:pPr>
      <w:rPr>
        <w:rFonts w:hint="default"/>
      </w:rPr>
    </w:lvl>
    <w:lvl w:ilvl="6" w:tplc="608C3C02">
      <w:numFmt w:val="bullet"/>
      <w:lvlText w:val="•"/>
      <w:lvlJc w:val="left"/>
      <w:pPr>
        <w:ind w:left="5624" w:hanging="360"/>
      </w:pPr>
      <w:rPr>
        <w:rFonts w:hint="default"/>
      </w:rPr>
    </w:lvl>
    <w:lvl w:ilvl="7" w:tplc="9BC68912">
      <w:numFmt w:val="bullet"/>
      <w:lvlText w:val="•"/>
      <w:lvlJc w:val="left"/>
      <w:pPr>
        <w:ind w:left="6513" w:hanging="360"/>
      </w:pPr>
      <w:rPr>
        <w:rFonts w:hint="default"/>
      </w:rPr>
    </w:lvl>
    <w:lvl w:ilvl="8" w:tplc="1B4EC14C">
      <w:numFmt w:val="bullet"/>
      <w:lvlText w:val="•"/>
      <w:lvlJc w:val="left"/>
      <w:pPr>
        <w:ind w:left="7402" w:hanging="360"/>
      </w:pPr>
      <w:rPr>
        <w:rFonts w:hint="default"/>
      </w:rPr>
    </w:lvl>
  </w:abstractNum>
  <w:abstractNum w:abstractNumId="5" w15:restartNumberingAfterBreak="0">
    <w:nsid w:val="59AA0A35"/>
    <w:multiLevelType w:val="hybridMultilevel"/>
    <w:tmpl w:val="806E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58"/>
    <w:rsid w:val="00017558"/>
    <w:rsid w:val="000930F0"/>
    <w:rsid w:val="000A04A5"/>
    <w:rsid w:val="000F702B"/>
    <w:rsid w:val="00115099"/>
    <w:rsid w:val="00197479"/>
    <w:rsid w:val="001D115D"/>
    <w:rsid w:val="001F5D5A"/>
    <w:rsid w:val="00211C6B"/>
    <w:rsid w:val="0022132B"/>
    <w:rsid w:val="002613D8"/>
    <w:rsid w:val="003362D2"/>
    <w:rsid w:val="003478CF"/>
    <w:rsid w:val="00350DC8"/>
    <w:rsid w:val="003758E7"/>
    <w:rsid w:val="003840E3"/>
    <w:rsid w:val="003929AA"/>
    <w:rsid w:val="003A00BF"/>
    <w:rsid w:val="00425B8D"/>
    <w:rsid w:val="004B0917"/>
    <w:rsid w:val="004C4192"/>
    <w:rsid w:val="004F04B1"/>
    <w:rsid w:val="00571906"/>
    <w:rsid w:val="005A1C93"/>
    <w:rsid w:val="005F1499"/>
    <w:rsid w:val="00604A82"/>
    <w:rsid w:val="00612EAE"/>
    <w:rsid w:val="00614184"/>
    <w:rsid w:val="00651F73"/>
    <w:rsid w:val="006844F4"/>
    <w:rsid w:val="00684E6F"/>
    <w:rsid w:val="00714047"/>
    <w:rsid w:val="007B3C6C"/>
    <w:rsid w:val="008F78BA"/>
    <w:rsid w:val="00967189"/>
    <w:rsid w:val="00B54B0C"/>
    <w:rsid w:val="00B91BD2"/>
    <w:rsid w:val="00BC66F8"/>
    <w:rsid w:val="00C71BD9"/>
    <w:rsid w:val="00D538E4"/>
    <w:rsid w:val="00D812AB"/>
    <w:rsid w:val="00D96F48"/>
    <w:rsid w:val="00E17C5A"/>
    <w:rsid w:val="00E90646"/>
    <w:rsid w:val="00EA29E7"/>
    <w:rsid w:val="00EB17BA"/>
    <w:rsid w:val="00F8037D"/>
    <w:rsid w:val="00F93617"/>
    <w:rsid w:val="00FB540A"/>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5C4D"/>
  <w15:docId w15:val="{B645E383-E13E-40D8-A28C-5ABECFC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0" w:hanging="360"/>
    </w:pPr>
  </w:style>
  <w:style w:type="paragraph" w:styleId="Title">
    <w:name w:val="Title"/>
    <w:basedOn w:val="Normal"/>
    <w:uiPriority w:val="10"/>
    <w:qFormat/>
    <w:pPr>
      <w:spacing w:before="101"/>
      <w:ind w:left="2553" w:right="2509"/>
      <w:jc w:val="center"/>
    </w:pPr>
    <w:rPr>
      <w:rFonts w:ascii="Century Gothic" w:eastAsia="Century Gothic" w:hAnsi="Century Gothic" w:cs="Century Gothic"/>
      <w:b/>
      <w:bCs/>
      <w:sz w:val="28"/>
      <w:szCs w:val="28"/>
    </w:rPr>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4E6F"/>
    <w:rPr>
      <w:color w:val="0000FF" w:themeColor="hyperlink"/>
      <w:u w:val="single"/>
    </w:rPr>
  </w:style>
  <w:style w:type="character" w:styleId="UnresolvedMention">
    <w:name w:val="Unresolved Mention"/>
    <w:basedOn w:val="DefaultParagraphFont"/>
    <w:uiPriority w:val="99"/>
    <w:semiHidden/>
    <w:unhideWhenUsed/>
    <w:rsid w:val="00684E6F"/>
    <w:rPr>
      <w:color w:val="605E5C"/>
      <w:shd w:val="clear" w:color="auto" w:fill="E1DFDD"/>
    </w:rPr>
  </w:style>
  <w:style w:type="paragraph" w:styleId="Header">
    <w:name w:val="header"/>
    <w:basedOn w:val="Normal"/>
    <w:link w:val="HeaderChar"/>
    <w:uiPriority w:val="99"/>
    <w:unhideWhenUsed/>
    <w:rsid w:val="00F93617"/>
    <w:pPr>
      <w:tabs>
        <w:tab w:val="center" w:pos="4680"/>
        <w:tab w:val="right" w:pos="9360"/>
      </w:tabs>
    </w:pPr>
  </w:style>
  <w:style w:type="character" w:customStyle="1" w:styleId="HeaderChar">
    <w:name w:val="Header Char"/>
    <w:basedOn w:val="DefaultParagraphFont"/>
    <w:link w:val="Header"/>
    <w:uiPriority w:val="99"/>
    <w:rsid w:val="00F93617"/>
    <w:rPr>
      <w:rFonts w:ascii="Calibri" w:eastAsia="Calibri" w:hAnsi="Calibri" w:cs="Calibri"/>
    </w:rPr>
  </w:style>
  <w:style w:type="paragraph" w:styleId="Footer">
    <w:name w:val="footer"/>
    <w:basedOn w:val="Normal"/>
    <w:link w:val="FooterChar"/>
    <w:uiPriority w:val="99"/>
    <w:unhideWhenUsed/>
    <w:rsid w:val="00F93617"/>
    <w:pPr>
      <w:tabs>
        <w:tab w:val="center" w:pos="4680"/>
        <w:tab w:val="right" w:pos="9360"/>
      </w:tabs>
    </w:pPr>
  </w:style>
  <w:style w:type="character" w:customStyle="1" w:styleId="FooterChar">
    <w:name w:val="Footer Char"/>
    <w:basedOn w:val="DefaultParagraphFont"/>
    <w:link w:val="Footer"/>
    <w:uiPriority w:val="99"/>
    <w:rsid w:val="00F93617"/>
    <w:rPr>
      <w:rFonts w:ascii="Calibri" w:eastAsia="Calibri" w:hAnsi="Calibri" w:cs="Calibri"/>
    </w:rPr>
  </w:style>
  <w:style w:type="character" w:styleId="FollowedHyperlink">
    <w:name w:val="FollowedHyperlink"/>
    <w:basedOn w:val="DefaultParagraphFont"/>
    <w:uiPriority w:val="99"/>
    <w:semiHidden/>
    <w:unhideWhenUsed/>
    <w:rsid w:val="004C4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ainer49@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lBvtAPvjm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pandemic-guidance/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g8YNwVI50BhnKZXNIjy3LzHz-wAwbCeD/view" TargetMode="External"/><Relationship Id="rId4" Type="http://schemas.openxmlformats.org/officeDocument/2006/relationships/webSettings" Target="webSettings.xml"/><Relationship Id="rId9" Type="http://schemas.openxmlformats.org/officeDocument/2006/relationships/hyperlink" Target="mailto:dcicimmuniz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Sebranek</dc:creator>
  <cp:lastModifiedBy>Dawn M Sebranek</cp:lastModifiedBy>
  <cp:revision>2</cp:revision>
  <cp:lastPrinted>2020-11-26T04:22:00Z</cp:lastPrinted>
  <dcterms:created xsi:type="dcterms:W3CDTF">2020-11-27T18:22:00Z</dcterms:created>
  <dcterms:modified xsi:type="dcterms:W3CDTF">2020-11-27T18:22:00Z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2020-09-19T00:00:00Z</vt:filetime>
  </property>
  <property fmtid="{D5CDD505-2E9C-101B-9397-08002B2CF9AE}" pid="3" name="Creator">
    <vt:lpwstr>PDFium</vt:lpwstr>
  </property>
  <property fmtid="{D5CDD505-2E9C-101B-9397-08002B2CF9AE}" pid="4" name="LastSaved">
    <vt:filetime>2020-09-19T00:00:00Z</vt:filetime>
  </property>
</Properties>
</file>